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86R17515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month of March 2017, the Texas Panhandle suffered multiple, massive wildfires, and Clint Harmon of the Mobeetie Volunteer Fire Department was part of a coalition of first responders who fought heroically and tenaciously to save the lives and property of Texans in the region; and</w:t>
      </w:r>
    </w:p>
    <w:p w:rsidR="003F3435" w:rsidRDefault="0032493E">
      <w:pPr>
        <w:spacing w:line="480" w:lineRule="auto"/>
        <w:ind w:firstLine="720"/>
        <w:jc w:val="both"/>
      </w:pPr>
      <w:r>
        <w:t xml:space="preserve">WHEREAS, Fueled by dry vegetation, high winds, and unseasonably hot weather, the fast-moving wildfires broke out on March 6 and raged for days, destroying some 500,000 acres of Texas prairie land and resulting in the deaths of four people; the fires were some of the largest in state history and led to the declaration of a state of emergency in six counties by Governor Greg Abbott; and</w:t>
      </w:r>
    </w:p>
    <w:p w:rsidR="003F3435" w:rsidRDefault="0032493E">
      <w:pPr>
        <w:spacing w:line="480" w:lineRule="auto"/>
        <w:ind w:firstLine="720"/>
        <w:jc w:val="both"/>
      </w:pPr>
      <w:r>
        <w:t xml:space="preserve">WHEREAS, The combined efforts of fire personnel from around and beyond the region, including members of local volunteer fire departments, were needed to contain the blazes; working exhausting hours in perilous conditions, these dedicated individuals risked their lives to halt the fires' rampage and rescue residents, and their contributions were vital to averting further tragedy and destruction; and</w:t>
      </w:r>
    </w:p>
    <w:p w:rsidR="003F3435" w:rsidRDefault="0032493E">
      <w:pPr>
        <w:spacing w:line="480" w:lineRule="auto"/>
        <w:ind w:firstLine="720"/>
        <w:jc w:val="both"/>
      </w:pPr>
      <w:r>
        <w:t xml:space="preserve">WHEREAS, In answering the call of duty during this catastrophic crisis, Clint Harmon demonstrated an extraordinary commitment to protecting the safety of his fellow citizens, and he earned the enduring gratitude and admiration of Texans across the state; now, therefore, be it</w:t>
      </w:r>
    </w:p>
    <w:p w:rsidR="003F3435" w:rsidRDefault="0032493E">
      <w:pPr>
        <w:spacing w:line="480" w:lineRule="auto"/>
        <w:ind w:firstLine="720"/>
        <w:jc w:val="both"/>
      </w:pPr>
      <w:r>
        <w:t xml:space="preserve">RESOLVED, That the House of Representatives of the 86th Texas Legislature hereby commend Clint Harmon of the Mobeetie Volunteer Fire Department for his bravery, skill, and dedication in fighting the Texas Panhandle wildfires of March 2017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Harmon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