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891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Dumas High School boys' wrestling team furthered the program's proud tradition of excellence with its performance at the 2019 University Interscholastic League Wrestling State Tournament; and</w:t>
      </w:r>
    </w:p>
    <w:p w:rsidR="003F3435" w:rsidRDefault="0032493E">
      <w:pPr>
        <w:spacing w:line="480" w:lineRule="auto"/>
        <w:ind w:firstLine="720"/>
        <w:jc w:val="both"/>
      </w:pPr>
      <w:r>
        <w:t xml:space="preserve">WHEREAS, Following their second-place finish in the district standings, the Demons secured the 5A Region 1 title to advance to the state tournament, which took place on February 22 and 23 in Cypress; and</w:t>
      </w:r>
    </w:p>
    <w:p w:rsidR="003F3435" w:rsidRDefault="0032493E">
      <w:pPr>
        <w:spacing w:line="480" w:lineRule="auto"/>
        <w:ind w:firstLine="720"/>
        <w:jc w:val="both"/>
      </w:pPr>
      <w:r>
        <w:t xml:space="preserve">WHEREAS, Sparked by Axel Hernandez's state title victory in the 106-pound weight division and Jesse Martinez's second-place finish in the 113-pound weight class, Dumas claimed the silver medal in 5A team competition, coming within a narrow margin of repeating its state championship wins of 2017 and 2018; the other wrestlers who contributed to the Demons' impressive showing were Ahlee Yart, who finished fourth at 132 pounds, Gilbert Falcon, who was fifth at 138 pounds, Omar Delgado, who earned fourth place at 152 pounds, Charles Barnes, who took sixth at 170 pounds, and Austin Thornton, who finished fifth at 220 pounds; also competing at the state meet were Dumas wrestlers Timothy Hernandez, Carlos Sanchez, Diego Falcon, and Davin Gates; and</w:t>
      </w:r>
    </w:p>
    <w:p w:rsidR="003F3435" w:rsidRDefault="0032493E">
      <w:pPr>
        <w:spacing w:line="480" w:lineRule="auto"/>
        <w:ind w:firstLine="720"/>
        <w:jc w:val="both"/>
      </w:pPr>
      <w:r>
        <w:t xml:space="preserve">WHEREAS, The Demons benefited from the able guidance of head coach Clint Chamblin and assistant coach Chris Holzworth over the course of the 2018-2019 campaign; Coach Chamblin, who directed Dumas to its two state crowns, was named Wrestling Coach of the Year by the Texas Panhandle Sports Hall of Fame and also earned the Coach of the Year honor at the regional tournament; Coach Holzworth garnered the Assistant Coach of the Year awards at the state and regional competitions; and</w:t>
      </w:r>
    </w:p>
    <w:p w:rsidR="003F3435" w:rsidRDefault="0032493E">
      <w:pPr>
        <w:spacing w:line="480" w:lineRule="auto"/>
        <w:ind w:firstLine="720"/>
        <w:jc w:val="both"/>
      </w:pPr>
      <w:r>
        <w:t xml:space="preserve">WHEREAS, The talented and hardworking members of the Dumas High School boys' wrestling team have realized an exceptional accomplishment by placing second at the state tournament, and in so doing, they have become a source of great pride for their fellow students and their many supporters in the community; now, therefore, be it</w:t>
      </w:r>
    </w:p>
    <w:p w:rsidR="003F3435" w:rsidRDefault="0032493E">
      <w:pPr>
        <w:spacing w:line="480" w:lineRule="auto"/>
        <w:ind w:firstLine="720"/>
        <w:jc w:val="both"/>
      </w:pPr>
      <w:r>
        <w:t xml:space="preserve">RESOLVED, That the House of Representatives of the 86th Texas Legislature hereby congratulate the Dumas High School boys' wrestling team on its outstanding performance at the 2019 UIL Wrestling State Tournament and extend to all those associated with the team sincere best wishes for continued success; and, be it further</w:t>
      </w:r>
    </w:p>
    <w:p w:rsidR="003F3435" w:rsidRDefault="0032493E">
      <w:pPr>
        <w:spacing w:line="480" w:lineRule="auto"/>
        <w:ind w:firstLine="720"/>
        <w:jc w:val="both"/>
      </w:pPr>
      <w:r>
        <w:t xml:space="preserve">RESOLVED, That an official copy of this resolution be prepared for the Demons as an expression of high regard by the Texas House of Representatives.</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891 was adopted by the House on April 5,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