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86R19461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904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half a century, El Centro College has made significant contributions to higher education in the Dallas area; and</w:t>
      </w:r>
    </w:p>
    <w:p w:rsidR="003F3435" w:rsidRDefault="0032493E">
      <w:pPr>
        <w:spacing w:line="480" w:lineRule="auto"/>
        <w:ind w:firstLine="720"/>
        <w:jc w:val="both"/>
      </w:pPr>
      <w:r>
        <w:t xml:space="preserve">WHEREAS, The oldest school in the Dallas County Community College District, El Centro College first opened its doors in 1966, just a year after the district was established; having outgrown its original campus, the school currently encompasses two locations, the Downtown Campus and West Campus, which serve students from all across Dallas County; and</w:t>
      </w:r>
    </w:p>
    <w:p w:rsidR="003F3435" w:rsidRDefault="0032493E">
      <w:pPr>
        <w:spacing w:line="480" w:lineRule="auto"/>
        <w:ind w:firstLine="720"/>
        <w:jc w:val="both"/>
      </w:pPr>
      <w:r>
        <w:t xml:space="preserve">WHEREAS, Led by President José Adames, the school offers career training in over 50 fields, including highly respected programs in allied health, nursing, culinary arts, fashion design, interior design, and information technology; students can also prepare for transfer to a four-year institution by taking a variety of core educational courses or by completing the first two years of an engineering degree through the Texas A&amp;M-Chevron Engineering Academy, the school's co-enrollment partnership with Texas A&amp;M University; and</w:t>
      </w:r>
    </w:p>
    <w:p w:rsidR="003F3435" w:rsidRDefault="0032493E">
      <w:pPr>
        <w:spacing w:line="480" w:lineRule="auto"/>
        <w:ind w:firstLine="720"/>
        <w:jc w:val="both"/>
      </w:pPr>
      <w:r>
        <w:t xml:space="preserve">WHEREAS, El Centro College is federally designated as a Hispanic-Serving Institution and is a member of the Hispanic Association of Colleges and Universities; dedicated to helping low-income students and students of color succeed, the school became an Achieving the Dream College in 2011; and</w:t>
      </w:r>
    </w:p>
    <w:p w:rsidR="003F3435" w:rsidRDefault="0032493E">
      <w:pPr>
        <w:spacing w:line="480" w:lineRule="auto"/>
        <w:ind w:firstLine="720"/>
        <w:jc w:val="both"/>
      </w:pPr>
      <w:r>
        <w:t xml:space="preserve">WHEREAS, With its high-quality education and workforce programs, El Centro College provides a gateway to a bright and fulfilling future for myriad students, and in so doing, it contributes to the strength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commend El Centro College for the vital role it plays in the Dallas community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El Centro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