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86R21026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H.R.</w:t>
      </w:r>
      <w:r xml:space="preserve">
        <w:t> </w:t>
      </w:r>
      <w:r>
        <w:t xml:space="preserve">No.</w:t>
      </w:r>
      <w:r xml:space="preserve">
        <w:t> </w:t>
      </w:r>
      <w:r>
        <w:t xml:space="preserve">935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La Porte are gathering in Austin on March 26, 2019, to celebrate La Porte Day at the State Capitol; and</w:t>
      </w:r>
    </w:p>
    <w:p w:rsidR="003F3435" w:rsidRDefault="0032493E">
      <w:pPr>
        <w:spacing w:line="480" w:lineRule="auto"/>
        <w:ind w:firstLine="720"/>
        <w:jc w:val="both"/>
      </w:pPr>
      <w:r>
        <w:t xml:space="preserve">WHEREAS, Founded in 1892, La Porte thrived as a resort town during the 1920s and 30s, when Sylvan Beach Amusement Park drew many of the nation's greatest big band performers, including Rudy Vallee and Benny Goodman; in the years since, the petrochemical industry, the Bayport Channel, and NASA's nearby Johnson Space Center have benefited the economy, and today, the community boasts award-winning schools and a business-friendly municipal government; and</w:t>
      </w:r>
    </w:p>
    <w:p w:rsidR="003F3435" w:rsidRDefault="0032493E">
      <w:pPr>
        <w:spacing w:line="480" w:lineRule="auto"/>
        <w:ind w:firstLine="720"/>
        <w:jc w:val="both"/>
      </w:pPr>
      <w:r>
        <w:t xml:space="preserve">WHEREAS, Residents and visitors alike enjoy the opportunities for recreation in the region, such as the San Jacinto Battleground State Historic Site, the Battleship </w:t>
      </w:r>
      <w:r>
        <w:rPr>
          <w:i/>
        </w:rPr>
        <w:t xml:space="preserve">Texas</w:t>
      </w:r>
      <w:r>
        <w:t xml:space="preserve">, and historic Sylvan Beach Park; and</w:t>
      </w:r>
    </w:p>
    <w:p w:rsidR="003F3435" w:rsidRDefault="0032493E">
      <w:pPr>
        <w:spacing w:line="480" w:lineRule="auto"/>
        <w:ind w:firstLine="720"/>
        <w:jc w:val="both"/>
      </w:pPr>
      <w:r>
        <w:t xml:space="preserve">WHEREAS, Celebrating their heritage as they work to build a bright future, the people of La Porte may take great pride in the role their community continues to play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26, 2019, as La Porte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