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946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Matthew Wallace of Montague County 4-H was named the recipient of a 2017 4-H Gold Star Award;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First presented in 1933, the Gold Star Award was created to recognize the hard work of exemplary 4-H members; it is the highest county-level achievement prize conferred by 4-H;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To qualify for the Gold Star Award, members must demonstrate leadership ability and participate in one or more community service initiatives; in addition, they are required to belong to 4-H for a minimum of three years, to complete projects in three different areas of emphasis, and to participate in a variety of activities;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his hard work and commitment to excellence, Matthew Wallace has brought great credit to his 4-H club, and he may indeed look forward to a future bright with promise;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Matthew Wallace on his receipt of a 4-H Gold Star Award and extend to him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Wallace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Springer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946 was adopted by the House on April 5,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946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