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86R20541 GM-D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Springer</w:t>
      </w:r>
      <w:r xml:space="preserve">
        <w:tab wTab="150" tlc="none" cTlc="0"/>
      </w:r>
      <w:r>
        <w:t xml:space="preserve">H.R.</w:t>
      </w:r>
      <w:r xml:space="preserve">
        <w:t> </w:t>
      </w:r>
      <w:r>
        <w:t xml:space="preserve">No.</w:t>
      </w:r>
      <w:r xml:space="preserve">
        <w:t> </w:t>
      </w:r>
      <w:r>
        <w:t xml:space="preserve">959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R E S O L U T I O N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Bradley 3 Ranch celebrated 60 years of operation in the registered cattle business in 2018, and this occasion provides a welcome opportunity to honor its heritage and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origins of the Bradley 3 Ranch date back to the 1870s, when Rufus Jack Bradley worked as a wagon boss in the northwest Panhandle; after diligently saving his wages during 1874 and 1875, he headed south and purchased a few acres between the Wichita River and Beaver Creek in Wichita County; his ranch initially raised Longhorns and then commercial Herefords;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In the early 1950s, Billy Jack Bradley, Rufus's grandson, met his future wife, Minnie Lou Ottinger, who suggested that the Bradley ranch should try crossing Angus bulls with Hereford cows, a radical notion at the time; the Bradleys expanded their new black baldie herd to a second ranch in Dickens County, and after Bill returned from his service in the armed forces, he purchased a third ranch in Childress County; when he and Minnie Lou married, the Bradley 3 Ranch was born, with the name representing the third ranch and the fact that Bill and Minnie Lou were the third generation of the family to ranch in North Texas;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The business transitioned to raising purebred Angus cattle in the late 1950s, and over the years, operations have evolved to meet changing consumer demand; the Bradleys built a beef processing facility in 1986, producing their own branded beef products for many years before selling the facility in 2002; today, the ranch continues to be operated by Minnie Lou Bradley along with her daughter, Mary Lou Bradley-Henderson, and Mary Lou's husband, James Henderson; each has become a respected figure in the cattle industry, and Minnie Lou has been inducted into the National Cowgirl Hall of Fame and has received other notable accolades for her pioneering achievements; and</w:t>
      </w:r>
    </w:p>
    <w:p w:rsidR="003F3435" w:rsidRDefault="0032493E">
      <w:pPr>
        <w:spacing w:line="480" w:lineRule="auto"/>
        <w:ind w:firstLine="720"/>
        <w:jc w:val="both"/>
      </w:pPr>
      <w:r>
        <w:t xml:space="preserve">WHEREAS, For six decades, the Bradley 3 Ranch has distinguished itself as a premier cattle-raising operation, and in so doing, it has furthered the rich ranching tradition of the Lone Star State; now, therefore, be it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the House of Representatives of the 86th Texas Legislature hereby recognize the Bradley 3 Ranch on 60 years in the registered cattle business and extend to all those associated with the enterprise sincere best wishes for the future; and, be it further</w:t>
      </w:r>
    </w:p>
    <w:p w:rsidR="003F3435" w:rsidRDefault="0032493E">
      <w:pPr>
        <w:spacing w:line="480" w:lineRule="auto"/>
        <w:ind w:firstLine="720"/>
        <w:jc w:val="both"/>
      </w:pPr>
      <w:r>
        <w:t xml:space="preserve">RESOLVED, That an official copy of this resolution be prepared for the Bradley family as an expression of high regard by the Texas House of Representatives.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H.R.</w:t>
    </w:r>
    <w:r xml:space="preserve">
      <w:t> </w:t>
    </w:r>
    <w:r>
      <w:t xml:space="preserve">No.</w:t>
    </w:r>
    <w:r xml:space="preserve">
      <w:t> </w:t>
    </w:r>
    <w:r>
      <w:t xml:space="preserve">959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