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Catholic Conference of Bishops are gathering in Austin on March 26, 2019, for Catholic Faith in Action Advocacy Day at the State Capitol; and</w:t>
      </w:r>
    </w:p>
    <w:p w:rsidR="003F3435" w:rsidRDefault="0032493E">
      <w:pPr>
        <w:spacing w:line="480" w:lineRule="auto"/>
        <w:ind w:firstLine="720"/>
        <w:jc w:val="both"/>
      </w:pPr>
      <w:r>
        <w:t xml:space="preserve">WHEREAS, A federation of all Roman Catholic dioceses and ordinariates in Texas, the TCCB is dedicated to extending the ministry of the state's bishops within the church community; the organization encourages and fosters cooperation and communication among the dioceses and church ministries; monitoring accreditation of Catholic schools, the TCCB ensures academic quality and accountability to the bishops as well as to the Texas Education Agency; and</w:t>
      </w:r>
    </w:p>
    <w:p w:rsidR="003F3435" w:rsidRDefault="0032493E">
      <w:pPr>
        <w:spacing w:line="480" w:lineRule="auto"/>
        <w:ind w:firstLine="720"/>
        <w:jc w:val="both"/>
      </w:pPr>
      <w:r>
        <w:t xml:space="preserve">WHEREAS, The TCCB also addresses matters of public policy, including institutional concerns of the church and issues related to moral and social doctrine; in addition, through the Catholic Archives of Texas, it collects and preserves for researchers the records of individuals and organizations engaged in work reflecting church goals; and</w:t>
      </w:r>
    </w:p>
    <w:p w:rsidR="003F3435" w:rsidRDefault="0032493E">
      <w:pPr>
        <w:spacing w:line="480" w:lineRule="auto"/>
        <w:ind w:firstLine="720"/>
        <w:jc w:val="both"/>
      </w:pPr>
      <w:r>
        <w:t xml:space="preserve">WHEREAS, Dedicated to meeting the needs of more than 8.4 million Catholics in 15 dioceses, the TCCB supports a wide variety of outreach efforts; these include Catholic Respect Life programs, Catholic Family Life Ministries, the chaplaincy, and parochial schools and other religious education; moreover, the church maintains Catholic Charities ministries at more than 20 locations, and it offers tangible assistance to people of all races, religions, and socioeconomic backgrounds through the Society of St.</w:t>
      </w:r>
      <w:r xml:space="preserve">
        <w:t> </w:t>
      </w:r>
      <w:r>
        <w:t xml:space="preserve">Vincent de Paul and hundreds of parish-based social ministries; and</w:t>
      </w:r>
    </w:p>
    <w:p w:rsidR="003F3435" w:rsidRDefault="0032493E">
      <w:pPr>
        <w:spacing w:line="480" w:lineRule="auto"/>
        <w:ind w:firstLine="720"/>
        <w:jc w:val="both"/>
      </w:pPr>
      <w:r>
        <w:t xml:space="preserve">WHEREAS, The Texas Catholic Conference of Bishops makes a positive difference in the lives of countless people through its good works, and it sets an inspiring example for all through its special commitment to helping the most vulnerable members of society; now, therefore, be it</w:t>
      </w:r>
    </w:p>
    <w:p w:rsidR="003F3435" w:rsidRDefault="0032493E">
      <w:pPr>
        <w:spacing w:line="480" w:lineRule="auto"/>
        <w:ind w:firstLine="720"/>
        <w:jc w:val="both"/>
      </w:pPr>
      <w:r>
        <w:t xml:space="preserve">RESOLVED, That the House of Representatives of the 86th Texas Legislature hereby recognize March 26, 2019, as Catholic Faith in Action Advocacy Day at the State Capitol and extend to all those participating sincere best wishes for a memorable and meaningful visit to Austin; and, be it further</w:t>
      </w:r>
    </w:p>
    <w:p w:rsidR="003F3435" w:rsidRDefault="0032493E">
      <w:pPr>
        <w:spacing w:line="480" w:lineRule="auto"/>
        <w:ind w:firstLine="720"/>
        <w:jc w:val="both"/>
      </w:pPr>
      <w:r>
        <w:t xml:space="preserve">RESOLVED, That an official copy of this resolution be prepared for the Texas Catholic Conference of Bishops as an expression of high regard by the Texas House of Representatives.</w:t>
      </w:r>
    </w:p>
    <w:p w:rsidR="003F3435" w:rsidRDefault="0032493E">
      <w:pPr>
        <w:jc w:val="both"/>
      </w:pPr>
    </w:p>
    <w:p w:rsidR="003F3435" w:rsidRDefault="0032493E">
      <w:pPr>
        <w:jc w:val="right"/>
      </w:pPr>
      <w:r>
        <w:t xml:space="preserve">Kacal</w:t>
      </w:r>
    </w:p>
    <w:p w:rsidR="003F3435" w:rsidRDefault="0032493E">
      <w:pPr>
        <w:spacing w:before="240" w:line="480" w:lineRule="auto"/>
        <w:jc w:val="both"/>
      </w:pPr>
    </w:p>
    <w:p>
      <w:r>
        <w:br w:type="page"/>
      </w:r>
    </w:p>
    <w:tbl>
      <w:tr>
        <w:tc>
          <w:p/>
        </w:tc>
      </w:tr>
      <w:tr>
        <w:tc>
          <w:p>
            <w:r>
              <w:t xml:space="preserve">Bonnen of Brazoria</w:t>
            </w:r>
          </w:p>
        </w:tc>
        <w:tc>
          <w:p>
            <w:r>
              <w:t xml:space="preserve">Guerra</w:t>
            </w:r>
          </w:p>
        </w:tc>
        <w:tc>
          <w:p>
            <w:r>
              <w:t xml:space="preserve">Noble</w:t>
            </w:r>
          </w:p>
        </w:tc>
      </w:tr>
      <w:tr>
        <w:tc>
          <w:p>
            <w:r>
              <w:t xml:space="preserve">Allen</w:t>
            </w:r>
          </w:p>
        </w:tc>
        <w:tc>
          <w:p>
            <w:r>
              <w:t xml:space="preserve">Guillen</w:t>
            </w:r>
          </w:p>
        </w:tc>
        <w:tc>
          <w:p>
            <w:r>
              <w:t xml:space="preserve">Oliverson</w:t>
            </w:r>
          </w:p>
        </w:tc>
      </w:tr>
      <w:tr>
        <w:tc>
          <w:p>
            <w:r>
              <w:t xml:space="preserve">Allison</w:t>
            </w:r>
          </w:p>
        </w:tc>
        <w:tc>
          <w:p>
            <w:r>
              <w:t xml:space="preserve">Gutierrez</w:t>
            </w:r>
          </w:p>
        </w:tc>
        <w:tc>
          <w:p>
            <w:r>
              <w:t xml:space="preserve">Ortega</w:t>
            </w:r>
          </w:p>
        </w:tc>
      </w:tr>
      <w:tr>
        <w:tc>
          <w:p>
            <w:r>
              <w:t xml:space="preserve">Anchia</w:t>
            </w:r>
          </w:p>
        </w:tc>
        <w:tc>
          <w:p>
            <w:r>
              <w:t xml:space="preserve">Harless</w:t>
            </w:r>
          </w:p>
        </w:tc>
        <w:tc>
          <w:p>
            <w:r>
              <w:t xml:space="preserve">Pacheco</w:t>
            </w:r>
          </w:p>
        </w:tc>
      </w:tr>
      <w:tr>
        <w:tc>
          <w:p>
            <w:r>
              <w:t xml:space="preserve">Anderson</w:t>
            </w:r>
          </w:p>
        </w:tc>
        <w:tc>
          <w:p>
            <w:r>
              <w:t xml:space="preserve">Harris</w:t>
            </w:r>
          </w:p>
        </w:tc>
        <w:tc>
          <w:p>
            <w:r>
              <w:t xml:space="preserve">Paddie</w:t>
            </w:r>
          </w:p>
        </w:tc>
      </w:tr>
      <w:tr>
        <w:tc>
          <w:p>
            <w:r>
              <w:t xml:space="preserve">Ashby</w:t>
            </w:r>
          </w:p>
        </w:tc>
        <w:tc>
          <w:p>
            <w:r>
              <w:t xml:space="preserve">Hefner</w:t>
            </w:r>
          </w:p>
        </w:tc>
        <w:tc>
          <w:p>
            <w:r>
              <w:t xml:space="preserve">Parker</w:t>
            </w:r>
          </w:p>
        </w:tc>
      </w:tr>
      <w:tr>
        <w:tc>
          <w:p>
            <w:r>
              <w:t xml:space="preserve">Bailes</w:t>
            </w:r>
          </w:p>
        </w:tc>
        <w:tc>
          <w:p>
            <w:r>
              <w:t xml:space="preserve">Hernandez</w:t>
            </w:r>
          </w:p>
        </w:tc>
        <w:tc>
          <w:p>
            <w:r>
              <w:t xml:space="preserve">Patterson</w:t>
            </w:r>
          </w:p>
        </w:tc>
      </w:tr>
      <w:tr>
        <w:tc>
          <w:p>
            <w:r>
              <w:t xml:space="preserve">Beckley</w:t>
            </w:r>
          </w:p>
        </w:tc>
        <w:tc>
          <w:p>
            <w:r>
              <w:t xml:space="preserve">Herrero</w:t>
            </w:r>
          </w:p>
        </w:tc>
        <w:tc>
          <w:p>
            <w:r>
              <w:t xml:space="preserve">Paul</w:t>
            </w:r>
          </w:p>
        </w:tc>
      </w:tr>
      <w:tr>
        <w:tc>
          <w:p>
            <w:r>
              <w:t xml:space="preserve">Bell of Kaufman</w:t>
            </w:r>
          </w:p>
        </w:tc>
        <w:tc>
          <w:p>
            <w:r>
              <w:t xml:space="preserve">Hinojosa</w:t>
            </w:r>
          </w:p>
        </w:tc>
        <w:tc>
          <w:p>
            <w:r>
              <w:t xml:space="preserve">Perez</w:t>
            </w:r>
          </w:p>
        </w:tc>
      </w:tr>
      <w:tr>
        <w:tc>
          <w:p>
            <w:r>
              <w:t xml:space="preserve">Bell of Montgomery</w:t>
            </w:r>
          </w:p>
        </w:tc>
        <w:tc>
          <w:p>
            <w:r>
              <w:t xml:space="preserve">Holland</w:t>
            </w:r>
          </w:p>
        </w:tc>
        <w:tc>
          <w:p>
            <w:r>
              <w:t xml:space="preserve">Phelan</w:t>
            </w:r>
          </w:p>
        </w:tc>
      </w:tr>
      <w:tr>
        <w:tc>
          <w:p>
            <w:r>
              <w:t xml:space="preserve">Bernal</w:t>
            </w:r>
          </w:p>
        </w:tc>
        <w:tc>
          <w:p>
            <w:r>
              <w:t xml:space="preserve">Howard</w:t>
            </w:r>
          </w:p>
        </w:tc>
        <w:tc>
          <w:p>
            <w:r>
              <w:t xml:space="preserve">Price</w:t>
            </w:r>
          </w:p>
        </w:tc>
      </w:tr>
      <w:tr>
        <w:tc>
          <w:p>
            <w:r>
              <w:t xml:space="preserve">Biedermann</w:t>
            </w:r>
          </w:p>
        </w:tc>
        <w:tc>
          <w:p>
            <w:r>
              <w:t xml:space="preserve">Huberty</w:t>
            </w:r>
          </w:p>
        </w:tc>
        <w:tc>
          <w:p>
            <w:r>
              <w:t xml:space="preserve">Ramos</w:t>
            </w:r>
          </w:p>
        </w:tc>
      </w:tr>
      <w:tr>
        <w:tc>
          <w:p>
            <w:r>
              <w:t xml:space="preserve">Blanco</w:t>
            </w:r>
          </w:p>
        </w:tc>
        <w:tc>
          <w:p>
            <w:r>
              <w:t xml:space="preserve">Hunter</w:t>
            </w:r>
          </w:p>
        </w:tc>
        <w:tc>
          <w:p>
            <w:r>
              <w:t xml:space="preserve">Raney</w:t>
            </w:r>
          </w:p>
        </w:tc>
      </w:tr>
      <w:tr>
        <w:tc>
          <w:p>
            <w:r>
              <w:t xml:space="preserve">Bohac</w:t>
            </w:r>
          </w:p>
        </w:tc>
        <w:tc>
          <w:p>
            <w:r>
              <w:t xml:space="preserve">Israel</w:t>
            </w:r>
          </w:p>
        </w:tc>
        <w:tc>
          <w:p>
            <w:r>
              <w:t xml:space="preserve">Raymond</w:t>
            </w:r>
          </w:p>
        </w:tc>
      </w:tr>
      <w:tr>
        <w:tc>
          <w:p>
            <w:r>
              <w:t xml:space="preserve">Bonnen of Galveston</w:t>
            </w:r>
          </w:p>
        </w:tc>
        <w:tc>
          <w:p>
            <w:r>
              <w:t xml:space="preserve">E. Johnson of Dallas</w:t>
            </w:r>
          </w:p>
        </w:tc>
        <w:tc>
          <w:p>
            <w:r>
              <w:t xml:space="preserve">Reynolds</w:t>
            </w:r>
          </w:p>
        </w:tc>
      </w:tr>
      <w:tr>
        <w:tc>
          <w:p>
            <w:r>
              <w:t xml:space="preserve">Bowers</w:t>
            </w:r>
          </w:p>
        </w:tc>
        <w:tc>
          <w:p>
            <w:r>
              <w:t xml:space="preserve">J. Johnson of Dallas</w:t>
            </w:r>
          </w:p>
        </w:tc>
        <w:tc>
          <w:p>
            <w:r>
              <w:t xml:space="preserve">Rodriguez</w:t>
            </w:r>
          </w:p>
        </w:tc>
      </w:tr>
      <w:tr>
        <w:tc>
          <w:p>
            <w:r>
              <w:t xml:space="preserve">Buckley</w:t>
            </w:r>
          </w:p>
        </w:tc>
        <w:tc>
          <w:p>
            <w:r>
              <w:t xml:space="preserve">Johnson of Harris</w:t>
            </w:r>
          </w:p>
        </w:tc>
        <w:tc>
          <w:p>
            <w:r>
              <w:t xml:space="preserve">Romero, Jr.</w:t>
            </w:r>
          </w:p>
        </w:tc>
      </w:tr>
      <w:tr>
        <w:tc>
          <w:p>
            <w:r>
              <w:t xml:space="preserve">Bucy</w:t>
            </w:r>
          </w:p>
        </w:tc>
        <w:tc>
          <w:p>
            <w:r>
              <w:t xml:space="preserve">Kacal</w:t>
            </w:r>
          </w:p>
        </w:tc>
        <w:tc>
          <w:p>
            <w:r>
              <w:t xml:space="preserve">Rose</w:t>
            </w:r>
          </w:p>
        </w:tc>
      </w:tr>
      <w:tr>
        <w:tc>
          <w:p>
            <w:r>
              <w:t xml:space="preserve">Burns</w:t>
            </w:r>
          </w:p>
        </w:tc>
        <w:tc>
          <w:p>
            <w:r>
              <w:t xml:space="preserve">King of Hemphill</w:t>
            </w:r>
          </w:p>
        </w:tc>
        <w:tc>
          <w:p>
            <w:r>
              <w:t xml:space="preserve">Rosenthal</w:t>
            </w:r>
          </w:p>
        </w:tc>
      </w:tr>
      <w:tr>
        <w:tc>
          <w:p>
            <w:r>
              <w:t xml:space="preserve">Burrows</w:t>
            </w:r>
          </w:p>
        </w:tc>
        <w:tc>
          <w:p>
            <w:r>
              <w:t xml:space="preserve">King of Parker</w:t>
            </w:r>
          </w:p>
        </w:tc>
        <w:tc>
          <w:p>
            <w:r>
              <w:t xml:space="preserve">Sanford</w:t>
            </w:r>
          </w:p>
        </w:tc>
      </w:tr>
      <w:tr>
        <w:tc>
          <w:p>
            <w:r>
              <w:t xml:space="preserve">Button</w:t>
            </w:r>
          </w:p>
        </w:tc>
        <w:tc>
          <w:p>
            <w:r>
              <w:t xml:space="preserve">King of Uvalde</w:t>
            </w:r>
          </w:p>
        </w:tc>
        <w:tc>
          <w:p>
            <w:r>
              <w:t xml:space="preserve">Schaefer</w:t>
            </w:r>
          </w:p>
        </w:tc>
      </w:tr>
      <w:tr>
        <w:tc>
          <w:p>
            <w:r>
              <w:t xml:space="preserve">Cain</w:t>
            </w:r>
          </w:p>
        </w:tc>
        <w:tc>
          <w:p>
            <w:r>
              <w:t xml:space="preserve">Klick</w:t>
            </w:r>
          </w:p>
        </w:tc>
        <w:tc>
          <w:p>
            <w:r>
              <w:t xml:space="preserve">Shaheen</w:t>
            </w:r>
          </w:p>
        </w:tc>
      </w:tr>
      <w:tr>
        <w:tc>
          <w:p>
            <w:r>
              <w:t xml:space="preserve">Calanni</w:t>
            </w:r>
          </w:p>
        </w:tc>
        <w:tc>
          <w:p>
            <w:r>
              <w:t xml:space="preserve">Krause</w:t>
            </w:r>
          </w:p>
        </w:tc>
        <w:tc>
          <w:p>
            <w:r>
              <w:t xml:space="preserve">Sheffield</w:t>
            </w:r>
          </w:p>
        </w:tc>
      </w:tr>
      <w:tr>
        <w:tc>
          <w:p>
            <w:r>
              <w:t xml:space="preserve">Canales</w:t>
            </w:r>
          </w:p>
        </w:tc>
        <w:tc>
          <w:p>
            <w:r>
              <w:t xml:space="preserve">Kuempel</w:t>
            </w:r>
          </w:p>
        </w:tc>
        <w:tc>
          <w:p>
            <w:r>
              <w:t xml:space="preserve">Sherman, Sr.</w:t>
            </w:r>
          </w:p>
        </w:tc>
      </w:tr>
      <w:tr>
        <w:tc>
          <w:p>
            <w:r>
              <w:t xml:space="preserve">Capriglione</w:t>
            </w:r>
          </w:p>
        </w:tc>
        <w:tc>
          <w:p>
            <w:r>
              <w:t xml:space="preserve">Lambert</w:t>
            </w:r>
          </w:p>
        </w:tc>
        <w:tc>
          <w:p>
            <w:r>
              <w:t xml:space="preserve">Shine</w:t>
            </w:r>
          </w:p>
        </w:tc>
      </w:tr>
      <w:tr>
        <w:tc>
          <w:p>
            <w:r>
              <w:t xml:space="preserve">Clardy</w:t>
            </w:r>
          </w:p>
        </w:tc>
        <w:tc>
          <w:p>
            <w:r>
              <w:t xml:space="preserve">Landgraf</w:t>
            </w:r>
          </w:p>
        </w:tc>
        <w:tc>
          <w:p>
            <w:r>
              <w:t xml:space="preserve">Smith</w:t>
            </w:r>
          </w:p>
        </w:tc>
      </w:tr>
      <w:tr>
        <w:tc>
          <w:p>
            <w:r>
              <w:t xml:space="preserve">Cole</w:t>
            </w:r>
          </w:p>
        </w:tc>
        <w:tc>
          <w:p>
            <w:r>
              <w:t xml:space="preserve">Lang</w:t>
            </w:r>
          </w:p>
        </w:tc>
        <w:tc>
          <w:p>
            <w:r>
              <w:t xml:space="preserve">Smithee</w:t>
            </w:r>
          </w:p>
        </w:tc>
      </w:tr>
      <w:tr>
        <w:tc>
          <w:p>
            <w:r>
              <w:t xml:space="preserve">Coleman</w:t>
            </w:r>
          </w:p>
        </w:tc>
        <w:tc>
          <w:p>
            <w:r>
              <w:t xml:space="preserve">Larson</w:t>
            </w:r>
          </w:p>
        </w:tc>
        <w:tc>
          <w:p>
            <w:r>
              <w:t xml:space="preserve">Springer</w:t>
            </w:r>
          </w:p>
        </w:tc>
      </w:tr>
      <w:tr>
        <w:tc>
          <w:p>
            <w:r>
              <w:t xml:space="preserve">Collier</w:t>
            </w:r>
          </w:p>
        </w:tc>
        <w:tc>
          <w:p>
            <w:r>
              <w:t xml:space="preserve">Leach</w:t>
            </w:r>
          </w:p>
        </w:tc>
        <w:tc>
          <w:p>
            <w:r>
              <w:t xml:space="preserve">Stephenson</w:t>
            </w:r>
          </w:p>
        </w:tc>
      </w:tr>
      <w:tr>
        <w:tc>
          <w:p>
            <w:r>
              <w:t xml:space="preserve">Cortez</w:t>
            </w:r>
          </w:p>
        </w:tc>
        <w:tc>
          <w:p>
            <w:r>
              <w:t xml:space="preserve">Leman</w:t>
            </w:r>
          </w:p>
        </w:tc>
        <w:tc>
          <w:p>
            <w:r>
              <w:t xml:space="preserve">Stickland</w:t>
            </w:r>
          </w:p>
        </w:tc>
      </w:tr>
      <w:tr>
        <w:tc>
          <w:p>
            <w:r>
              <w:t xml:space="preserve">Craddick</w:t>
            </w:r>
          </w:p>
        </w:tc>
        <w:tc>
          <w:p>
            <w:r>
              <w:t xml:space="preserve">Longoria</w:t>
            </w:r>
          </w:p>
        </w:tc>
        <w:tc>
          <w:p>
            <w:r>
              <w:t xml:space="preserve">Stucky</w:t>
            </w:r>
          </w:p>
        </w:tc>
      </w:tr>
      <w:tr>
        <w:tc>
          <w:p>
            <w:r>
              <w:t xml:space="preserve">Cyrier</w:t>
            </w:r>
          </w:p>
        </w:tc>
        <w:tc>
          <w:p>
            <w:r>
              <w:t xml:space="preserve">Lopez</w:t>
            </w:r>
          </w:p>
        </w:tc>
        <w:tc>
          <w:p>
            <w:r>
              <w:t xml:space="preserve">Swanson</w:t>
            </w:r>
          </w:p>
        </w:tc>
      </w:tr>
      <w:tr>
        <w:tc>
          <w:p>
            <w:r>
              <w:t xml:space="preserve">Darby</w:t>
            </w:r>
          </w:p>
        </w:tc>
        <w:tc>
          <w:p>
            <w:r>
              <w:t xml:space="preserve">Lozano</w:t>
            </w:r>
          </w:p>
        </w:tc>
        <w:tc>
          <w:p>
            <w:r>
              <w:t xml:space="preserve">Talarico</w:t>
            </w:r>
          </w:p>
        </w:tc>
      </w:tr>
      <w:tr>
        <w:tc>
          <w:p>
            <w:r>
              <w:t xml:space="preserve">Davis of Dallas</w:t>
            </w:r>
          </w:p>
        </w:tc>
        <w:tc>
          <w:p>
            <w:r>
              <w:t xml:space="preserve">Lucio III</w:t>
            </w:r>
          </w:p>
        </w:tc>
        <w:tc>
          <w:p>
            <w:r>
              <w:t xml:space="preserve">Thierry</w:t>
            </w:r>
          </w:p>
        </w:tc>
      </w:tr>
      <w:tr>
        <w:tc>
          <w:p>
            <w:r>
              <w:t xml:space="preserve">Davis of Harris</w:t>
            </w:r>
          </w:p>
        </w:tc>
        <w:tc>
          <w:p>
            <w:r>
              <w:t xml:space="preserve">Martinez</w:t>
            </w:r>
          </w:p>
        </w:tc>
        <w:tc>
          <w:p>
            <w:r>
              <w:t xml:space="preserve">Thompson of Brazoria</w:t>
            </w:r>
          </w:p>
        </w:tc>
      </w:tr>
      <w:tr>
        <w:tc>
          <w:p>
            <w:r>
              <w:t xml:space="preserve">Dean</w:t>
            </w:r>
          </w:p>
        </w:tc>
        <w:tc>
          <w:p>
            <w:r>
              <w:t xml:space="preserve">Martinez Fischer</w:t>
            </w:r>
          </w:p>
        </w:tc>
        <w:tc>
          <w:p>
            <w:r>
              <w:t xml:space="preserve">Thompson of Harris</w:t>
            </w:r>
          </w:p>
        </w:tc>
      </w:tr>
      <w:tr>
        <w:tc>
          <w:p>
            <w:r>
              <w:t xml:space="preserve">Deshotel</w:t>
            </w:r>
          </w:p>
        </w:tc>
        <w:tc>
          <w:p>
            <w:r>
              <w:t xml:space="preserve">Metcalf</w:t>
            </w:r>
          </w:p>
        </w:tc>
        <w:tc>
          <w:p>
            <w:r>
              <w:t xml:space="preserve">Tinderholt</w:t>
            </w:r>
          </w:p>
        </w:tc>
      </w:tr>
      <w:tr>
        <w:tc>
          <w:p>
            <w:r>
              <w:t xml:space="preserve">Dominguez</w:t>
            </w:r>
          </w:p>
        </w:tc>
        <w:tc>
          <w:p>
            <w:r>
              <w:t xml:space="preserve">Meyer</w:t>
            </w:r>
          </w:p>
        </w:tc>
        <w:tc>
          <w:p>
            <w:r>
              <w:t xml:space="preserve">Toth</w:t>
            </w:r>
          </w:p>
        </w:tc>
      </w:tr>
      <w:tr>
        <w:tc>
          <w:p>
            <w:r>
              <w:t xml:space="preserve">Dutton</w:t>
            </w:r>
          </w:p>
        </w:tc>
        <w:tc>
          <w:p>
            <w:r>
              <w:t xml:space="preserve">Meza</w:t>
            </w:r>
          </w:p>
        </w:tc>
        <w:tc>
          <w:p>
            <w:r>
              <w:t xml:space="preserve">Turner of Dallas</w:t>
            </w:r>
          </w:p>
        </w:tc>
      </w:tr>
      <w:tr>
        <w:tc>
          <w:p>
            <w:r>
              <w:t xml:space="preserve">Farrar</w:t>
            </w:r>
          </w:p>
        </w:tc>
        <w:tc>
          <w:p>
            <w:r>
              <w:t xml:space="preserve">Middleton</w:t>
            </w:r>
          </w:p>
        </w:tc>
        <w:tc>
          <w:p>
            <w:r>
              <w:t xml:space="preserve">Turner of Tarrant</w:t>
            </w:r>
          </w:p>
        </w:tc>
      </w:tr>
      <w:tr>
        <w:tc>
          <w:p>
            <w:r>
              <w:t xml:space="preserve">Fierro</w:t>
            </w:r>
          </w:p>
        </w:tc>
        <w:tc>
          <w:p>
            <w:r>
              <w:t xml:space="preserve">Miller</w:t>
            </w:r>
          </w:p>
        </w:tc>
        <w:tc>
          <w:p>
            <w:r>
              <w:t xml:space="preserve">VanDeaver</w:t>
            </w:r>
          </w:p>
        </w:tc>
      </w:tr>
      <w:tr>
        <w:tc>
          <w:p>
            <w:r>
              <w:t xml:space="preserve">Flynn</w:t>
            </w:r>
          </w:p>
        </w:tc>
        <w:tc>
          <w:p>
            <w:r>
              <w:t xml:space="preserve">Minjarez</w:t>
            </w:r>
          </w:p>
        </w:tc>
        <w:tc>
          <w:p>
            <w:r>
              <w:t xml:space="preserve">Vo</w:t>
            </w:r>
          </w:p>
        </w:tc>
      </w:tr>
      <w:tr>
        <w:tc>
          <w:p>
            <w:r>
              <w:t xml:space="preserve">Frank</w:t>
            </w:r>
          </w:p>
        </w:tc>
        <w:tc>
          <w:p>
            <w:r>
              <w:t xml:space="preserve">Moody</w:t>
            </w:r>
          </w:p>
        </w:tc>
        <w:tc>
          <w:p>
            <w:r>
              <w:t xml:space="preserve">Walle</w:t>
            </w:r>
          </w:p>
        </w:tc>
      </w:tr>
      <w:tr>
        <w:tc>
          <w:p>
            <w:r>
              <w:t xml:space="preserve">Frullo</w:t>
            </w:r>
          </w:p>
        </w:tc>
        <w:tc>
          <w:p>
            <w:r>
              <w:t xml:space="preserve">Morales</w:t>
            </w:r>
          </w:p>
        </w:tc>
        <w:tc>
          <w:p>
            <w:r>
              <w:t xml:space="preserve">White</w:t>
            </w:r>
          </w:p>
        </w:tc>
      </w:tr>
      <w:tr>
        <w:tc>
          <w:p>
            <w:r>
              <w:t xml:space="preserve">Geren</w:t>
            </w:r>
          </w:p>
        </w:tc>
        <w:tc>
          <w:p>
            <w:r>
              <w:t xml:space="preserve">Morrison</w:t>
            </w:r>
          </w:p>
        </w:tc>
        <w:tc>
          <w:p>
            <w:r>
              <w:t xml:space="preserve">Wilson</w:t>
            </w:r>
          </w:p>
        </w:tc>
      </w:tr>
      <w:tr>
        <w:tc>
          <w:p>
            <w:r>
              <w:t xml:space="preserve">Gervin-Hawkins</w:t>
            </w:r>
          </w:p>
        </w:tc>
        <w:tc>
          <w:p>
            <w:r>
              <w:t xml:space="preserve">Muñoz, Jr.</w:t>
            </w:r>
          </w:p>
        </w:tc>
        <w:tc>
          <w:p>
            <w:r>
              <w:t xml:space="preserve">Wray</w:t>
            </w:r>
          </w:p>
        </w:tc>
      </w:tr>
      <w:tr>
        <w:tc>
          <w:p>
            <w:r>
              <w:t xml:space="preserve">Goldman</w:t>
            </w:r>
          </w:p>
        </w:tc>
        <w:tc>
          <w:p>
            <w:r>
              <w:t xml:space="preserve">Murphy</w:t>
            </w:r>
          </w:p>
        </w:tc>
        <w:tc>
          <w:p>
            <w:r>
              <w:t xml:space="preserve">Wu</w:t>
            </w:r>
          </w:p>
        </w:tc>
      </w:tr>
      <w:tr>
        <w:tc>
          <w:p>
            <w:r>
              <w:t xml:space="preserve">González of Dallas</w:t>
            </w:r>
          </w:p>
        </w:tc>
        <w:tc>
          <w:p>
            <w:r>
              <w:t xml:space="preserve">Murr</w:t>
            </w:r>
          </w:p>
        </w:tc>
        <w:tc>
          <w:p>
            <w:r>
              <w:t xml:space="preserve">Zedler</w:t>
            </w:r>
          </w:p>
        </w:tc>
      </w:tr>
      <w:tr>
        <w:tc>
          <w:p>
            <w:r>
              <w:t xml:space="preserve">González of El Paso</w:t>
            </w:r>
          </w:p>
        </w:tc>
        <w:tc>
          <w:p>
            <w:r>
              <w:t xml:space="preserve">Neave</w:t>
            </w:r>
          </w:p>
        </w:tc>
        <w:tc>
          <w:p>
            <w:r>
              <w:t xml:space="preserve">Zerwas</w:t>
            </w:r>
          </w:p>
        </w:tc>
      </w:tr>
      <w:tr>
        <w:tc>
          <w:p>
            <w:r>
              <w:t xml:space="preserve">Goodwin</w:t>
            </w:r>
          </w:p>
        </w:tc>
        <w:tc>
          <w:p>
            <w:r>
              <w:t xml:space="preserve">Nevárez</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971 was adopted by the House on March 26,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