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86R21102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H.R.</w:t>
      </w:r>
      <w:r xml:space="preserve">
        <w:t> </w:t>
      </w:r>
      <w:r>
        <w:t xml:space="preserve">No.</w:t>
      </w:r>
      <w:r xml:space="preserve">
        <w:t> </w:t>
      </w:r>
      <w:r>
        <w:t xml:space="preserve">1001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Public-spirited citizens from across the Lone Star State are gathering in Austin on April 2, 2019, to advocate for women and their families during Blue Ribbon Lobby Day at the State Capitol; and</w:t>
      </w:r>
    </w:p>
    <w:p w:rsidR="003F3435" w:rsidRDefault="0032493E">
      <w:pPr>
        <w:spacing w:line="480" w:lineRule="auto"/>
        <w:ind w:firstLine="720"/>
        <w:jc w:val="both"/>
      </w:pPr>
      <w:r>
        <w:t xml:space="preserve">WHEREAS, Organizers Carol Jablonski and Tammie Hartgroves of Texas Democratic Women and Crystal Perkins, executive director of the Texas Democratic Party, are joined by concerned women and leaders from around the state on Blue Ribbon Lobby Day, which provides an occasion to bring attention to issues important to Texas women, including public education, health care, and economic security; and</w:t>
      </w:r>
    </w:p>
    <w:p w:rsidR="003F3435" w:rsidRDefault="0032493E">
      <w:pPr>
        <w:spacing w:line="480" w:lineRule="auto"/>
        <w:ind w:firstLine="720"/>
        <w:jc w:val="both"/>
      </w:pPr>
      <w:r>
        <w:t xml:space="preserve">WHEREAS, During this day of action, Democratic women are meeting with legislators to discuss the need for ensuring that women have equal opportunities and that their rights are equally protected in order that Texas' prosperity may continue; and</w:t>
      </w:r>
    </w:p>
    <w:p w:rsidR="003F3435" w:rsidRDefault="0032493E">
      <w:pPr>
        <w:spacing w:line="480" w:lineRule="auto"/>
        <w:ind w:firstLine="720"/>
        <w:jc w:val="both"/>
      </w:pPr>
      <w:r>
        <w:t xml:space="preserve">WHEREAS, Blue Ribbon Lobby Day presents an opportunity to call attention to the concerns of Texas women and their families and to work to make a positive difference in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2, 2019, as Blue Ribbon Lobby Day at the State Capitol and extend a warm welcome to the advocates who are visiting here today.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