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86R22284(33) SME-D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H.R.</w:t>
      </w:r>
      <w:r xml:space="preserve">
        <w:t> </w:t>
      </w:r>
      <w:r>
        <w:t xml:space="preserve">No.</w:t>
      </w:r>
      <w:r xml:space="preserve">
        <w:t> </w:t>
      </w:r>
      <w:r>
        <w:t xml:space="preserve">1006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Alyssa Snow of the Girl Scouts of Southwest Texas has attained the Girl Scout Gold Award, and this accomplishment truly merits recognition; and</w:t>
      </w:r>
    </w:p>
    <w:p w:rsidR="003F3435" w:rsidRDefault="0032493E">
      <w:pPr>
        <w:spacing w:line="480" w:lineRule="auto"/>
        <w:ind w:firstLine="720"/>
        <w:jc w:val="both"/>
      </w:pPr>
      <w:r>
        <w:t xml:space="preserve">WHEREAS, To earn this distinction, Ms.</w:t>
      </w:r>
      <w:r xml:space="preserve">
        <w:t> </w:t>
      </w:r>
      <w:r>
        <w:t xml:space="preserve">Snow successfully met a series of requirements emphasizing community service, personal and spiritual growth, positive values, and leadership skills; as part of that process, she planned and implemented a Girl Scout Gold Award project that will have a positive and lasting impact in her community; and</w:t>
      </w:r>
    </w:p>
    <w:p w:rsidR="003F3435" w:rsidRDefault="0032493E">
      <w:pPr>
        <w:spacing w:line="480" w:lineRule="auto"/>
        <w:ind w:firstLine="720"/>
        <w:jc w:val="both"/>
      </w:pPr>
      <w:r>
        <w:t xml:space="preserve">WHEREAS, By fostering self-confidence and by encouraging young women to explore career opportunities and to become more socially conscious, the Girl Scout program is helping its participants to achieve their greatest potential as engaged citizens and leaders; and</w:t>
      </w:r>
    </w:p>
    <w:p w:rsidR="003F3435" w:rsidRDefault="0032493E">
      <w:pPr>
        <w:spacing w:line="480" w:lineRule="auto"/>
        <w:ind w:firstLine="720"/>
        <w:jc w:val="both"/>
      </w:pPr>
      <w:r>
        <w:t xml:space="preserve">WHEREAS, The maturity and dedication that Ms.</w:t>
      </w:r>
      <w:r xml:space="preserve">
        <w:t> </w:t>
      </w:r>
      <w:r>
        <w:t xml:space="preserve">Snow has demonstrated in pursuit of her goals truly exemplify the highest ideals of the Girl Scouts, and she may indeed reflect with pride on a job well done; now, therefore, be it</w:t>
      </w:r>
    </w:p>
    <w:p w:rsidR="003F3435" w:rsidRDefault="0032493E">
      <w:pPr>
        <w:spacing w:line="480" w:lineRule="auto"/>
        <w:ind w:firstLine="720"/>
        <w:jc w:val="both"/>
      </w:pPr>
      <w:r>
        <w:t xml:space="preserve">RESOLVED, That the House of Representatives of the 86th Texas Legislature hereby congratulate Alyssa Snow on her receipt of the Girl Scout Gold Award and extend to her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Snow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