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Collin Somerville of Galveston heralds a future bright with opportunity and promise; and</w:t>
      </w:r>
    </w:p>
    <w:p w:rsidR="003F3435" w:rsidRDefault="0032493E">
      <w:pPr>
        <w:spacing w:line="480" w:lineRule="auto"/>
        <w:ind w:firstLine="720"/>
        <w:jc w:val="both"/>
      </w:pPr>
      <w:r>
        <w:t xml:space="preserve">WHEREAS, Mr.</w:t>
      </w:r>
      <w:r xml:space="preserve">
        <w:t> </w:t>
      </w:r>
      <w:r>
        <w:t xml:space="preserve">Somerville has mastered a number of important skills in his quest to become an Eagle Scout; he has earned 34 merit badges requiring expertise in such diverse areas as first aid, personal fitness, and environmental science, and he has gained experience in leadership and teamwork while undertaking his Eagle Scout project, which involved organizing and installing two dog agility courses at Lindale Park in Galveston; and</w:t>
      </w:r>
    </w:p>
    <w:p w:rsidR="003F3435" w:rsidRDefault="0032493E">
      <w:pPr>
        <w:spacing w:line="480" w:lineRule="auto"/>
        <w:ind w:firstLine="720"/>
        <w:jc w:val="both"/>
      </w:pPr>
      <w:r>
        <w:t xml:space="preserve">WHEREAS, This fine young Texan has participated in the scouting movement since he was in the first grade; he has ably served his peers in Scouts BSA Troop No.</w:t>
      </w:r>
      <w:r xml:space="preserve">
        <w:t> </w:t>
      </w:r>
      <w:r>
        <w:t xml:space="preserve">123 in a designated position of responsibility, and in so doing, he has exemplified the many positive traits for which scouts are renowned; a student at Ball High School, he is a member of the National Honor Society, the Tor Watch spirit group, and American Mensa; and</w:t>
      </w:r>
    </w:p>
    <w:p w:rsidR="003F3435" w:rsidRDefault="0032493E">
      <w:pPr>
        <w:spacing w:line="480" w:lineRule="auto"/>
        <w:ind w:firstLine="720"/>
        <w:jc w:val="both"/>
      </w:pPr>
      <w:r>
        <w:t xml:space="preserve">WHEREAS, In fulfilling the rigorous requirements for attaining the Eagle Scout insignia, Collin Somerville has demonstrated an unwavering commitment to the Scouts BSA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Collin Somerville on attaining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Somerville as an expression of high regard by the Texas House of Representatives.</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1063 was adopted by the House on April</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