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86R22853 JGH-F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H.R.</w:t>
      </w:r>
      <w:r xml:space="preserve">
        <w:t> </w:t>
      </w:r>
      <w:r>
        <w:t xml:space="preserve">No.</w:t>
      </w:r>
      <w:r xml:space="preserve">
        <w:t> </w:t>
      </w:r>
      <w:r>
        <w:t xml:space="preserve">1072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prosperity of Texas depends upon highly educated and skilled workers, and six nonprofit workforce development organizations across the state have been greatly assisted in their efforts by the Texas Innovative Adult Career Education (ACE) Grant Program; and</w:t>
      </w:r>
    </w:p>
    <w:p w:rsidR="003F3435" w:rsidRDefault="0032493E">
      <w:pPr>
        <w:spacing w:line="480" w:lineRule="auto"/>
        <w:ind w:firstLine="720"/>
        <w:jc w:val="both"/>
      </w:pPr>
      <w:r>
        <w:t xml:space="preserve">WHEREAS, Established by the Texas Legislature in 2013, the ACE grant program provides matching funds to regional partnerships of community organizations, employers, and community colleges with the goal of helping to break the link between poverty and undereducation; participating workforce development groups include Project QUEST in San Antonio, the Valley Initiative for Development and Advancement (VIDA) in the Rio Grande Valley, Project ARRIBA in El Paso, Capital IDEA of Central Texas, Skill QUEST in Dallas, and Capital IDEA Houston; and</w:t>
      </w:r>
    </w:p>
    <w:p w:rsidR="003F3435" w:rsidRDefault="0032493E">
      <w:pPr>
        <w:spacing w:line="480" w:lineRule="auto"/>
        <w:ind w:firstLine="720"/>
        <w:jc w:val="both"/>
      </w:pPr>
      <w:r>
        <w:t xml:space="preserve">WHEREAS, Nearly 16,000 previously low-income Texans have embarked on new careers in health care, technology, and trades through education supported by these workforce development organizations; since 2014, thanks to ACE matching funds, almost 1,500 workers have started jobs in new industries at an average hourly rate of $21.54; this semester alone, ACE is supporting half the training for more than 1,200 Texans; and</w:t>
      </w:r>
    </w:p>
    <w:p w:rsidR="003F3435" w:rsidRDefault="0032493E">
      <w:pPr>
        <w:spacing w:line="480" w:lineRule="auto"/>
        <w:ind w:firstLine="720"/>
        <w:jc w:val="both"/>
      </w:pPr>
      <w:r>
        <w:t xml:space="preserve">WHEREAS, For every dollar invested, the six workforce development groups return between $12.12 and $26.10 to the community, taxpayers, and participants; moreover, the groups contribute to the 60x30TX Higher Education Plan, working to ensure that by 2030, at least 60 percent of Texans between the ages of 25 and 34 will have a certificate or degree; currently in Central Texas, the graduates of Capital IDEA send 70 percent of their children to college; and</w:t>
      </w:r>
    </w:p>
    <w:p w:rsidR="003F3435" w:rsidRDefault="0032493E">
      <w:pPr>
        <w:spacing w:line="480" w:lineRule="auto"/>
        <w:ind w:firstLine="720"/>
        <w:jc w:val="both"/>
      </w:pPr>
      <w:r>
        <w:t xml:space="preserve">WHEREAS, By augmenting the resources available to the six participating organizations, the ACE grant program has improved outcomes in developmental education, graduation rates, continuing attendance in postsecondary institutions, and placement in high-skill careers, and the staff and volunteers of those organizations may take great pride in helping the next generation of Texans prepare for the challenges and opportunities of the 21st century; now, therefore, be it</w:t>
      </w:r>
    </w:p>
    <w:p w:rsidR="003F3435" w:rsidRDefault="0032493E">
      <w:pPr>
        <w:spacing w:line="480" w:lineRule="auto"/>
        <w:ind w:firstLine="720"/>
        <w:jc w:val="both"/>
      </w:pPr>
      <w:r>
        <w:t xml:space="preserve">RESOLVED, That the House of Representatives of the 86th Texas Legislature hereby honor Project QUEST, VIDA, Project ARRIBA, Capital IDEA of Central Texas, Skill QUEST, and Capital IDEA Houston for their commitment to strengthening the skills of Texas workers and for their careful stewardship of the taxpayer dollars entrusted to them by the Texas Innovative Adult Career Education Grant Program; and, be it further</w:t>
      </w:r>
    </w:p>
    <w:p w:rsidR="003F3435" w:rsidRDefault="0032493E">
      <w:pPr>
        <w:spacing w:line="480" w:lineRule="auto"/>
        <w:ind w:firstLine="720"/>
        <w:jc w:val="both"/>
      </w:pPr>
      <w:r>
        <w:t xml:space="preserve">RESOLVED, That an official copy of this resolution be prepared for each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