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86R23333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H.R.</w:t>
      </w:r>
      <w:r xml:space="preserve">
        <w:t> </w:t>
      </w:r>
      <w:r>
        <w:t xml:space="preserve">No.</w:t>
      </w:r>
      <w:r xml:space="preserve">
        <w:t> </w:t>
      </w:r>
      <w:r>
        <w:t xml:space="preserve">1085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Caroline Booth of Denton on March 24, 2019, at the age of 42, has brought a profound loss to the family and many dear friends of this beloved woman; and</w:t>
      </w:r>
    </w:p>
    <w:p w:rsidR="003F3435" w:rsidRDefault="0032493E">
      <w:pPr>
        <w:spacing w:line="480" w:lineRule="auto"/>
        <w:ind w:firstLine="720"/>
        <w:jc w:val="both"/>
      </w:pPr>
      <w:r>
        <w:t xml:space="preserve">WHEREAS, Caroline Booth was born in San Antonio on January 24, 1977, to Julie and John Booth; after graduating from Denton High School in 1995, she earned a bachelor's degree in animal science and agricultural journalism from Texas A&amp;M University; she later went back to school and obtained her master's degree in public administration from the University of North Texas; and</w:t>
      </w:r>
    </w:p>
    <w:p w:rsidR="003F3435" w:rsidRDefault="0032493E">
      <w:pPr>
        <w:spacing w:line="480" w:lineRule="auto"/>
        <w:ind w:firstLine="720"/>
        <w:jc w:val="both"/>
      </w:pPr>
      <w:r>
        <w:t xml:space="preserve">WHEREAS, Ms.</w:t>
      </w:r>
      <w:r xml:space="preserve">
        <w:t> </w:t>
      </w:r>
      <w:r>
        <w:t xml:space="preserve">Booth began her career as the editor of the </w:t>
      </w:r>
      <w:r>
        <w:rPr>
          <w:i/>
        </w:rPr>
        <w:t xml:space="preserve">Land and Livestock Post</w:t>
      </w:r>
      <w:r>
        <w:t xml:space="preserve">, a publication of the</w:t>
      </w:r>
      <w:r>
        <w:rPr>
          <w:i/>
        </w:rPr>
        <w:t xml:space="preserve"> Bryan-College Station Eagle</w:t>
      </w:r>
      <w:r>
        <w:t xml:space="preserve">; she went on to work as a communications specialist for the Noble Foundation of Ardmore, Oklahoma, before returning to Denton and taking a job as the volunteer coordinator and development director for the Cumberland Presbyterian Children's Home; she then served as communications director for the UNT library, and in 2014, she became the business development officer of Denton Municipal Electric; the following year, she was hired by the City of Denton's planning and development department, where she was promoted to director of development in 2016; along the way, she continued to serve the Cumberland Presbyterian Children's Home as a board member and also held membership in the Denton Benefit League; and</w:t>
      </w:r>
    </w:p>
    <w:p w:rsidR="003F3435" w:rsidRDefault="0032493E">
      <w:pPr>
        <w:spacing w:line="480" w:lineRule="auto"/>
        <w:ind w:firstLine="720"/>
        <w:jc w:val="both"/>
      </w:pPr>
      <w:r>
        <w:t xml:space="preserve">WHEREAS, Fiercely devoted to her family, Ms.</w:t>
      </w:r>
      <w:r xml:space="preserve">
        <w:t> </w:t>
      </w:r>
      <w:r>
        <w:t xml:space="preserve">Booth was blessed to share her life with her husband, Michael Upshaw, and she took great pride in her two sons, Andrew and Luke; and</w:t>
      </w:r>
    </w:p>
    <w:p w:rsidR="003F3435" w:rsidRDefault="0032493E">
      <w:pPr>
        <w:spacing w:line="480" w:lineRule="auto"/>
        <w:ind w:firstLine="720"/>
        <w:jc w:val="both"/>
      </w:pPr>
      <w:r>
        <w:t xml:space="preserve">WHEREAS, Although the untimely loss of Caroline Booth has deeply saddened all those who held her dear, they will forever treasure their memories of the joy, love, and laughter that she brought into their lives; now, therefore, be it</w:t>
      </w:r>
    </w:p>
    <w:p w:rsidR="003F3435" w:rsidRDefault="0032493E">
      <w:pPr>
        <w:spacing w:line="480" w:lineRule="auto"/>
        <w:ind w:firstLine="720"/>
        <w:jc w:val="both"/>
      </w:pPr>
      <w:r>
        <w:t xml:space="preserve">RESOLVED, That the House of Representatives of the 86th Texas Legislature hereby pay tribute to the memory of Caroline Booth and extend heartfelt condolences to the members of her family: to her husband, Michael Upshaw; to her sons, Andrew Lara and Luke Upshaw; to her father and stepmother, John Booth and Patti Richard; to her mother and stepfather, Julie and Gary Stillwell; to her sister, Char Booth; to her step-siblings, Alexandra Cappelletti and Kristi and Matt Stillwell; to her grandfather, Thomas D.</w:t>
      </w:r>
      <w:r xml:space="preserve">
        <w:t> </w:t>
      </w:r>
      <w:r>
        <w:t xml:space="preserve">Murphy III;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Caroline Booth.</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