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86R21357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1091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Steve Marshall, an employee of Xcel Energy, was part of a volunteer team of Xcel utility workers who traveled to Puerto Rico to help restore power in the wake of Hurricane Maria; and</w:t>
      </w:r>
    </w:p>
    <w:p w:rsidR="003F3435" w:rsidRDefault="0032493E">
      <w:pPr>
        <w:spacing w:line="480" w:lineRule="auto"/>
        <w:ind w:firstLine="720"/>
        <w:jc w:val="both"/>
      </w:pPr>
      <w:r>
        <w:t xml:space="preserve">WHEREAS, The Category 4 hurricane, which arrived on September 20, 2017, bringing devastating winds and flooding, was the strongest storm to make landfall in Puerto Rico in 85 years; Maria wiped out the island's power grid, leaving some 3.4 million people without electricity and placing an enormous strain on the island's recovery and on victims' efforts to rebuild their lives in its aftermath; and</w:t>
      </w:r>
    </w:p>
    <w:p w:rsidR="003F3435" w:rsidRDefault="0032493E">
      <w:pPr>
        <w:spacing w:line="480" w:lineRule="auto"/>
        <w:ind w:firstLine="720"/>
        <w:jc w:val="both"/>
      </w:pPr>
      <w:r>
        <w:t xml:space="preserve">WHEREAS, Mr.</w:t>
      </w:r>
      <w:r xml:space="preserve">
        <w:t> </w:t>
      </w:r>
      <w:r>
        <w:t xml:space="preserve">Marshall and his colleagues volunteered to be part of a national emergency response that came to include more than 20 electrical companies and 1,500 utility workers, who were given the arduous task of reconnecting power service in the many communities that remained in the dark months after the storm; deployed primarily to Caguas, a mountainous and remote region in the southeast area of the island, the employees from Xcel worked for long hours in challenging conditions, and their hard work and determination resulted in thousands of residents regaining access to power; and</w:t>
      </w:r>
    </w:p>
    <w:p w:rsidR="003F3435" w:rsidRDefault="0032493E">
      <w:pPr>
        <w:spacing w:line="480" w:lineRule="auto"/>
        <w:ind w:firstLine="720"/>
        <w:jc w:val="both"/>
      </w:pPr>
      <w:r>
        <w:t xml:space="preserve">WHEREAS, Steve Marshall demonstrated skill, dedication, and compassion by stepping forward to offer much-needed help in the midst of a crisis, and he may indeed take pride in having provided vital assistance to his fellow citizens; now, therefore, be it</w:t>
      </w:r>
    </w:p>
    <w:p w:rsidR="003F3435" w:rsidRDefault="0032493E">
      <w:pPr>
        <w:spacing w:line="480" w:lineRule="auto"/>
        <w:ind w:firstLine="720"/>
        <w:jc w:val="both"/>
      </w:pPr>
      <w:r>
        <w:t xml:space="preserve">RESOLVED, That the House of Representatives of the 86th Texas Legislature hereby commend Steve Marshall for his efforts to restore power in Puerto Rico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Marshall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