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86R21804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Lindsay High School number sense team earned first place at the 2018 University Interscholastic League 2A Academic State Meet, held in Austin on May 4 and 5; and</w:t>
      </w:r>
    </w:p>
    <w:p w:rsidR="003F3435" w:rsidRDefault="0032493E">
      <w:pPr>
        <w:spacing w:line="480" w:lineRule="auto"/>
        <w:ind w:firstLine="720"/>
        <w:jc w:val="both"/>
      </w:pPr>
      <w:r>
        <w:t xml:space="preserve">WHEREAS, Supported by coach Linus Fuhrmann, team members Gage Bezner, Luke Meece, Brandon Craigie, and Cameron Worth outscored their competition on an 80-question mental math quiz without the use of a calculator or scratch paper; and</w:t>
      </w:r>
    </w:p>
    <w:p w:rsidR="003F3435" w:rsidRDefault="0032493E">
      <w:pPr>
        <w:spacing w:line="480" w:lineRule="auto"/>
        <w:ind w:firstLine="720"/>
        <w:jc w:val="both"/>
      </w:pPr>
      <w:r>
        <w:t xml:space="preserve">WHEREAS, With their fine showing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the members of the Lindsay High School number sense team on winning first place at the 2018 UIL 2A Academic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