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86R23275 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Miller</w:t>
      </w:r>
      <w:r xml:space="preserve">
        <w:tab wTab="150" tlc="none" cTlc="0"/>
      </w:r>
      <w:r>
        <w:t xml:space="preserve">H.R.</w:t>
      </w:r>
      <w:r xml:space="preserve">
        <w:t> </w:t>
      </w:r>
      <w:r>
        <w:t xml:space="preserve">No.</w:t>
      </w:r>
      <w:r xml:space="preserve">
        <w:t> </w:t>
      </w:r>
      <w:r>
        <w:t xml:space="preserve">1120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family, friends, and fellow soldiers of U.S.</w:t>
      </w:r>
      <w:r xml:space="preserve">
        <w:t> </w:t>
      </w:r>
      <w:r>
        <w:t xml:space="preserve">Army Master Sergeant Jonathan J. Dunbar of Austin suffered an immeasurable loss when he was killed in action in Manbij, Syria, on March 30, 2018, at the age of 36; and</w:t>
      </w:r>
    </w:p>
    <w:p w:rsidR="003F3435" w:rsidRDefault="0032493E">
      <w:pPr>
        <w:spacing w:line="480" w:lineRule="auto"/>
        <w:ind w:firstLine="720"/>
        <w:jc w:val="both"/>
      </w:pPr>
      <w:r>
        <w:t xml:space="preserve">WHEREAS, Sergeant Dunbar was deployed to Syria from his assigned post at Headquarters, U.S. Army Special Operations Command at Fort Bragg, North Carolina; supporting a mission as part of Operation Inherent Resolve, he died when an improvised explosive device detonated near his patrol; and</w:t>
      </w:r>
    </w:p>
    <w:p w:rsidR="003F3435" w:rsidRDefault="0032493E">
      <w:pPr>
        <w:spacing w:line="480" w:lineRule="auto"/>
        <w:ind w:firstLine="720"/>
        <w:jc w:val="both"/>
      </w:pPr>
      <w:r>
        <w:t xml:space="preserve">WHEREAS, A combat veteran who spent nearly 13 years in the armed forces, Sergeant Dunbar enlisted in the army in May 2005; he first served with the 1st Battalion, 325th Airborne Infantry Regiment, at Fort Bragg, and in the course of that assignment, he supported combat operations in Iraq; he transitioned to the 2nd Squadron, 38th Cavalry Regiment, at Fort Hood in 2009, and during his four years as a squad leader, he completed an Afghanistan deployment; after joining the U.S. Army Special Operations Command in 2013, he deployed three more times to Iraq and Afghanistan; and</w:t>
      </w:r>
    </w:p>
    <w:p w:rsidR="003F3435" w:rsidRDefault="0032493E">
      <w:pPr>
        <w:spacing w:line="480" w:lineRule="auto"/>
        <w:ind w:firstLine="720"/>
        <w:jc w:val="both"/>
      </w:pPr>
      <w:r>
        <w:t xml:space="preserve">WHEREAS, Sergeant Dunbar received numerous honors in the course of his military service, including three Bronze Star Medals, four Army Commendation Medals, six Army Achievement Medals, the National Defense Service Medal, the Afghanistan and Iraq Campaign Medals, each with two Bronze Service Stars, the Global War on Terrorism Expeditionary Medal, and the Global War on Terrorism Service Medal; and</w:t>
      </w:r>
    </w:p>
    <w:p w:rsidR="003F3435" w:rsidRDefault="0032493E">
      <w:pPr>
        <w:spacing w:line="480" w:lineRule="auto"/>
        <w:ind w:firstLine="720"/>
        <w:jc w:val="both"/>
      </w:pPr>
      <w:r>
        <w:t xml:space="preserve">WHEREAS, Exemplifying the highest ideals of the U.S. armed forces, Jonathan Dunbar inspired others with his fortitude, tenacity, and courage, and his fellow Americans owe him a debt of gratitude that the passage of time can never diminish; now, therefore, be it</w:t>
      </w:r>
    </w:p>
    <w:p w:rsidR="003F3435" w:rsidRDefault="0032493E">
      <w:pPr>
        <w:spacing w:line="480" w:lineRule="auto"/>
        <w:ind w:firstLine="720"/>
        <w:jc w:val="both"/>
      </w:pPr>
      <w:r>
        <w:t xml:space="preserve">RESOLVED, That the House of Representatives of the 86th Texas Legislature hereby pay tribute to the life of U.S. Army Master Sergeant Jonathan J. Dunbar and extend sincere condolences to all who mourn his passing; and, be it further</w:t>
      </w:r>
    </w:p>
    <w:p w:rsidR="003F3435" w:rsidRDefault="0032493E">
      <w:pPr>
        <w:spacing w:line="480" w:lineRule="auto"/>
        <w:ind w:firstLine="720"/>
        <w:jc w:val="both"/>
      </w:pPr>
      <w:r>
        <w:t xml:space="preserve">RESOLVED, That an official copy of this resolution be prepared for his family and friends and that when the Texas House of Representatives adjourns this day, it do so in memory of Sergeant Dunbar.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