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86R12557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1131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V.G.</w:t>
      </w:r>
      <w:r xml:space="preserve">
        <w:t> </w:t>
      </w:r>
      <w:r>
        <w:t xml:space="preserve">Young Institute of County Government is marking its 50th anniversary in 2019; and</w:t>
      </w:r>
    </w:p>
    <w:p w:rsidR="003F3435" w:rsidRDefault="0032493E">
      <w:pPr>
        <w:spacing w:line="480" w:lineRule="auto"/>
        <w:ind w:firstLine="720"/>
        <w:jc w:val="both"/>
      </w:pPr>
      <w:r>
        <w:t xml:space="preserve">WHEREAS, In 1969, the institute was created by the 61st Legislature to provide educational programs and information to county officials; as part of the Texas A&amp;M AgriLife Extension Service of the Texas A&amp;M University System, the institute can draw on many valuable resources, and it benefits by assistance from 12 research and extension centers across the state; and</w:t>
      </w:r>
    </w:p>
    <w:p w:rsidR="003F3435" w:rsidRDefault="0032493E">
      <w:pPr>
        <w:spacing w:line="480" w:lineRule="auto"/>
        <w:ind w:firstLine="720"/>
        <w:jc w:val="both"/>
      </w:pPr>
      <w:r>
        <w:t xml:space="preserve">WHEREAS, The institute operates annual continuing education schools for county judges, commissioners, tax assessor-collectors, and human resources professionals; it works with the Texas Association of Counties to plan educational programming for the County Judges and Commissioners Association of Texas, and it assists in planning for regional association conferences of county judges and commissioners; in addition, the institute is the official educational sponsor for a variety of other programs, conferences, and seminars for county leaders; and</w:t>
      </w:r>
    </w:p>
    <w:p w:rsidR="003F3435" w:rsidRDefault="0032493E">
      <w:pPr>
        <w:spacing w:line="480" w:lineRule="auto"/>
        <w:ind w:firstLine="720"/>
        <w:jc w:val="both"/>
      </w:pPr>
      <w:r>
        <w:t xml:space="preserve">WHEREAS, In partnership with the County Judges and Commissioners Association and the Texas Association of Counties, the institute developed the Commissioners Court Advanced Curriculum certification program for county judges and commissioners; the institute further promotes high-level skills through a two-year Commissioners Court Leadership Academy; and</w:t>
      </w:r>
    </w:p>
    <w:p w:rsidR="003F3435" w:rsidRDefault="0032493E">
      <w:pPr>
        <w:spacing w:line="480" w:lineRule="auto"/>
        <w:ind w:firstLine="720"/>
        <w:jc w:val="both"/>
      </w:pPr>
      <w:r>
        <w:t xml:space="preserve">WHEREAS, The institute is a source of expert advice as well; dedicated staff members respond to questions from county officials, extension agents, and the general public, and they are available to advise associations for regional judges and commissioners; and</w:t>
      </w:r>
    </w:p>
    <w:p w:rsidR="003F3435" w:rsidRDefault="0032493E">
      <w:pPr>
        <w:spacing w:line="480" w:lineRule="auto"/>
        <w:ind w:firstLine="720"/>
        <w:jc w:val="both"/>
      </w:pPr>
      <w:r>
        <w:t xml:space="preserve">WHEREAS, Over the course of the past half century, the Institute of County Government has played a vital role in the professional development of county officials across the state, helping them to meet ever-higher standards of public service; now, therefore, be it</w:t>
      </w:r>
    </w:p>
    <w:p w:rsidR="003F3435" w:rsidRDefault="0032493E">
      <w:pPr>
        <w:spacing w:line="480" w:lineRule="auto"/>
        <w:ind w:firstLine="720"/>
        <w:jc w:val="both"/>
      </w:pPr>
      <w:r>
        <w:t xml:space="preserve">RESOLVED, That the House of Representatives of the 86th Texas Legislature hereby congratulate the V.G.</w:t>
      </w:r>
      <w:r xml:space="preserve">
        <w:t> </w:t>
      </w:r>
      <w:r>
        <w:t xml:space="preserve">Young Institute of County Government on its 50th anniversary and commend all those associated with the agency for their outstanding contributions; and, be it further</w:t>
      </w:r>
    </w:p>
    <w:p w:rsidR="003F3435" w:rsidRDefault="0032493E">
      <w:pPr>
        <w:spacing w:line="480" w:lineRule="auto"/>
        <w:ind w:firstLine="720"/>
        <w:jc w:val="both"/>
      </w:pPr>
      <w:r>
        <w:t xml:space="preserve">RESOLVED, That an official copy of this resolution be prepared for the institute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