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1135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Mason High School athletic director Kade Burns is stepping down to become the school's new principal in June 2019; and</w:t>
      </w:r>
    </w:p>
    <w:p w:rsidR="003F3435" w:rsidRDefault="0032493E">
      <w:pPr>
        <w:spacing w:line="480" w:lineRule="auto"/>
        <w:ind w:firstLine="720"/>
        <w:jc w:val="both"/>
      </w:pPr>
      <w:r>
        <w:t xml:space="preserve">WHEREAS, Coach Burns brings a proven record of leadership to his new position, and he is greatly admired for his attention to detail and his ability to inspire students to reach their full potential; and</w:t>
      </w:r>
    </w:p>
    <w:p w:rsidR="003F3435" w:rsidRDefault="0032493E">
      <w:pPr>
        <w:spacing w:line="480" w:lineRule="auto"/>
        <w:ind w:firstLine="720"/>
        <w:jc w:val="both"/>
      </w:pPr>
      <w:r>
        <w:t xml:space="preserve">WHEREAS, Over the course of his eight years as head football coach at Mason High, Mr.</w:t>
      </w:r>
      <w:r xml:space="preserve">
        <w:t> </w:t>
      </w:r>
      <w:r>
        <w:t xml:space="preserve">Burns compiled an impressive record of 100-9, with state titles in 2011 and 2018, and another appearance in the 2014 state championship game; he also serves the school as head track coach; and</w:t>
      </w:r>
    </w:p>
    <w:p w:rsidR="003F3435" w:rsidRDefault="0032493E">
      <w:pPr>
        <w:spacing w:line="480" w:lineRule="auto"/>
        <w:ind w:firstLine="720"/>
        <w:jc w:val="both"/>
      </w:pPr>
      <w:r>
        <w:t xml:space="preserve">WHEREAS, Prior to joining the Mason athletic department, Mr.</w:t>
      </w:r>
      <w:r xml:space="preserve">
        <w:t> </w:t>
      </w:r>
      <w:r>
        <w:t xml:space="preserve">Burns served as head coach at Thorndale High School and as an assistant coach at Abilene Wylie, Ballinger, and Monahans High Schools; a graduate of Mason High, he earned a bachelor's degree in exercise science and health from Abilene Christian University and a master's degree in educational administration from Lamar University; and</w:t>
      </w:r>
    </w:p>
    <w:p w:rsidR="003F3435" w:rsidRDefault="0032493E">
      <w:pPr>
        <w:spacing w:line="480" w:lineRule="auto"/>
        <w:ind w:firstLine="720"/>
        <w:jc w:val="both"/>
      </w:pPr>
      <w:r>
        <w:t xml:space="preserve">WHEREAS, In all his endeavors, Coach Burns enjoys the love and support of his wife, Julie, and their children, Avery and Ainsley; he is the son of a former Mason football coach, the late Melvin Burns; and</w:t>
      </w:r>
    </w:p>
    <w:p w:rsidR="003F3435" w:rsidRDefault="0032493E">
      <w:pPr>
        <w:spacing w:line="480" w:lineRule="auto"/>
        <w:ind w:firstLine="720"/>
        <w:jc w:val="both"/>
      </w:pPr>
      <w:r>
        <w:t xml:space="preserve">WHEREAS, Kade Burns's dedication and expertise have greatly benefited his students over the years, and the experience he has acquired along the way will serve him well as he takes on this challenging new role; now, therefore, be it</w:t>
      </w:r>
    </w:p>
    <w:p w:rsidR="003F3435" w:rsidRDefault="0032493E">
      <w:pPr>
        <w:spacing w:line="480" w:lineRule="auto"/>
        <w:ind w:firstLine="720"/>
        <w:jc w:val="both"/>
      </w:pPr>
      <w:r>
        <w:t xml:space="preserve">RESOLVED, That the House of Representatives of the 86th Texas Legislature hereby congratulate Kade Burns on being named the new principal of Mason High School and extend to him sincere best wishes for a successful tenure; and, be it further</w:t>
      </w:r>
    </w:p>
    <w:p w:rsidR="003F3435" w:rsidRDefault="0032493E">
      <w:pPr>
        <w:spacing w:line="480" w:lineRule="auto"/>
        <w:ind w:firstLine="720"/>
        <w:jc w:val="both"/>
      </w:pPr>
      <w:r>
        <w:t xml:space="preserve">RESOLVED, That an official copy of this resolution be prepared for Coach Burns as an expression of high regard by the Texas House of Representatives.</w:t>
      </w:r>
    </w:p>
    <w:p w:rsidR="003F3435" w:rsidRDefault="0032493E">
      <w:pPr>
        <w:jc w:val="both"/>
      </w:pPr>
    </w:p>
    <w:p w:rsidR="003F3435" w:rsidRDefault="0032493E">
      <w:pPr>
        <w:jc w:val="right"/>
      </w:pPr>
      <w:r>
        <w:t xml:space="preserve">Murr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1135 was adopted by the House on April</w:t>
      </w:r>
      <w:r xml:space="preserve">
        <w:t> </w:t>
      </w:r>
      <w:r>
        <w:t xml:space="preserve">18,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