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1164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Members of Leadership Mesquite are visiting the State Capitol on April 9 and 10, 2019, and the occasion provides a fitting opportunity to recognize this notable group; and</w:t>
      </w:r>
    </w:p>
    <w:p w:rsidR="003F3435" w:rsidRDefault="0032493E">
      <w:pPr>
        <w:spacing w:line="480" w:lineRule="auto"/>
        <w:ind w:firstLine="720"/>
        <w:jc w:val="both"/>
      </w:pPr>
      <w:r>
        <w:t xml:space="preserve">WHEREAS, Leadership Mesquite strives to educate civic-minded individuals about city, county, and state government; the course, sponsored by the Mesquite Chamber of Commerce, lasts nine months and involves citizens who represent a wide range of backgrounds and perspectives; working in cooperation with a number of local entities, Leadership Mesquite sponsors different programs every month to help members gain a better understanding of the community, and each class also chooses a special project to support; and</w:t>
      </w:r>
    </w:p>
    <w:p w:rsidR="003F3435" w:rsidRDefault="0032493E">
      <w:pPr>
        <w:spacing w:line="480" w:lineRule="auto"/>
        <w:ind w:firstLine="720"/>
        <w:jc w:val="both"/>
      </w:pPr>
      <w:r>
        <w:t xml:space="preserve">WHEREAS, Led by coordinators Kimberly Buttram and Kristi Krajca, members of the current Leadership Mesquite class are Jeff Armstrong, Beverly Abell, Donnetta Allen, Kyle Berry, Lakeitha Bradley, Aaron Escamilla, Sean Fox, Jennifer Hammet, Cindi Jobe, Donielle Johnson, Becky McIntire, Tralana Pollard, Angel Rivera, Kelvin Starks, Debi Tanton, and Tony Zanolini; and</w:t>
      </w:r>
    </w:p>
    <w:p w:rsidR="003F3435" w:rsidRDefault="0032493E">
      <w:pPr>
        <w:spacing w:line="480" w:lineRule="auto"/>
        <w:ind w:firstLine="720"/>
        <w:jc w:val="both"/>
      </w:pPr>
      <w:r>
        <w:t xml:space="preserve">WHEREAS, Leadership Mesquite is endeavoring to build a more informed and involved citizenry by promoting a spirit of volunteerism and community pride, and the program is helping to build an even brighter and more prosperous future for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9 and 10, 2019, as Leadership Mesquite Days at the State Capitol and extend to all participants sincere best wishes for continued success.</w:t>
      </w:r>
    </w:p>
    <w:p w:rsidR="003F3435" w:rsidRDefault="0032493E">
      <w:pPr>
        <w:jc w:val="both"/>
      </w:pPr>
    </w:p>
    <w:p w:rsidR="003F3435" w:rsidRDefault="0032493E">
      <w:pPr>
        <w:jc w:val="right"/>
      </w:pPr>
      <w:r>
        <w:t xml:space="preserve">Neave</w:t>
      </w:r>
    </w:p>
    <w:p w:rsidR="003F3435" w:rsidRDefault="0032493E">
      <w:pPr>
        <w:jc w:val="right"/>
      </w:pPr>
      <w:r>
        <w:t xml:space="preserve">E. Johnson of Dallas</w:t>
      </w:r>
    </w:p>
    <w:p w:rsidR="003F3435" w:rsidRDefault="0032493E">
      <w:pPr>
        <w:jc w:val="right"/>
      </w:pPr>
      <w:r>
        <w:t xml:space="preserve">Bowers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1164 was adopted by the House on April 10,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