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Major General Charles A. Miller Jr. has rendered exceptional service to his state and nation during a distinguished military career spanning more than three decades; and</w:t>
      </w:r>
    </w:p>
    <w:p w:rsidR="003F3435" w:rsidRDefault="0032493E">
      <w:pPr>
        <w:spacing w:line="480" w:lineRule="auto"/>
        <w:ind w:firstLine="720"/>
        <w:jc w:val="both"/>
      </w:pPr>
      <w:r>
        <w:t xml:space="preserve">WHEREAS, A graduate of Sam Houston State University, General Miller was commissioned as a second lieutenant in the U.S. Army through the ROTC program in 1965; assigned to Fort Hood, he served as a platoon leader and troop commander in the 2nd Armored Division and as an assistant range officer, G3, for III Corps; and</w:t>
      </w:r>
    </w:p>
    <w:p w:rsidR="003F3435" w:rsidRDefault="0032493E">
      <w:pPr>
        <w:spacing w:line="480" w:lineRule="auto"/>
        <w:ind w:firstLine="720"/>
        <w:jc w:val="both"/>
      </w:pPr>
      <w:r>
        <w:t xml:space="preserve">WHEREAS, General Miller joined the Texas Army National Guard in 1983; he served the 111th Area Support Group as physical security officer, service officer, and headquarters company commander, and he took part in multiple exercises in Germany as rear area protection officer; he went on to command the 1149th Military Police Detachment, and he returned to the 111th Area Support Group as director, serving once again on active duty in Germany and leading the Security, Plans, and Operations directorate; as plans and operations officer of the 71st Troop Command, he was contingent commander of Cooperative Best Effort 1996, a joint NATO exercise; and</w:t>
      </w:r>
    </w:p>
    <w:p w:rsidR="003F3435" w:rsidRDefault="0032493E">
      <w:pPr>
        <w:spacing w:line="480" w:lineRule="auto"/>
        <w:ind w:firstLine="720"/>
        <w:jc w:val="both"/>
      </w:pPr>
      <w:r>
        <w:t xml:space="preserve">WHEREAS, In 2000, General Miller joined the Texas State Guard, and as J3 plans and operations officer, he coordinated a major disaster assessment exercise that included more than 20 local, state, and federal agencies; in addition, he coordinated Electronic Tracking Network training and an online professional military education program for the guard's personnel; he went on to serve as provost marshal, commander of 2nd Brigade, and plans and operations officer, culminating in his appointment as the Texas State Guard's chief of staff; and</w:t>
      </w:r>
    </w:p>
    <w:p w:rsidR="003F3435" w:rsidRDefault="0032493E">
      <w:pPr>
        <w:spacing w:line="480" w:lineRule="auto"/>
        <w:ind w:firstLine="720"/>
        <w:jc w:val="both"/>
      </w:pPr>
      <w:r>
        <w:t xml:space="preserve">WHEREAS, This esteemed officer holds a master's degree from Texas State University, and he is a graduate of the U.S. Army Command and General Staff College as well as the U.S. Army Armor, Military Police, and Quartermaster Schools; his decorations include three Meritorious Service Medals, four Army Commendation Medals, the Army Achievement Medal, the National Defense Service Medal, the Lone Star Distinguished Service Medal, the Texas Outstanding Service Medal, the Texas Medal of Merit, the Texas Faithful Service Medal, the Texas State Guard Service Medal, and the Honorable Order of Saint George from the U.S. Armor Association, among others; and</w:t>
      </w:r>
    </w:p>
    <w:p w:rsidR="003F3435" w:rsidRDefault="0032493E">
      <w:pPr>
        <w:spacing w:line="480" w:lineRule="auto"/>
        <w:ind w:firstLine="720"/>
        <w:jc w:val="both"/>
      </w:pPr>
      <w:r>
        <w:t xml:space="preserve">WHEREAS, General Miller has upheld the highest ideals of the U.S. Army, the Texas Army National Guard, and the Texas State Guard, and his contributions to the defense of this state and nation are indeed deserving of our deepest gratitude and respect; now, therefore, be it</w:t>
      </w:r>
    </w:p>
    <w:p w:rsidR="003F3435" w:rsidRDefault="0032493E">
      <w:pPr>
        <w:spacing w:line="480" w:lineRule="auto"/>
        <w:ind w:firstLine="720"/>
        <w:jc w:val="both"/>
      </w:pPr>
      <w:r>
        <w:t xml:space="preserve">RESOLVED, That the House of Representatives of the 86th Texas Legislature hereby commend Major General Charles A. Miller Jr. for his long and distinguished service to our state and nation; and, be it further</w:t>
      </w:r>
    </w:p>
    <w:p w:rsidR="003F3435" w:rsidRDefault="0032493E">
      <w:pPr>
        <w:spacing w:line="480" w:lineRule="auto"/>
        <w:ind w:firstLine="720"/>
        <w:jc w:val="both"/>
      </w:pPr>
      <w:r>
        <w:t xml:space="preserve">RESOLVED, That an official copy of this resolution be prepared for General Miller as an expression of high regard by the Texas House of Representatives.</w:t>
      </w:r>
    </w:p>
    <w:p w:rsidR="003F3435" w:rsidRDefault="0032493E">
      <w:pPr>
        <w:jc w:val="both"/>
      </w:pPr>
    </w:p>
    <w:p w:rsidR="003F3435" w:rsidRDefault="0032493E">
      <w:pPr>
        <w:jc w:val="right"/>
      </w:pPr>
      <w:r>
        <w:t xml:space="preserve">King of 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1198 was adopted by the House on April 11,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