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from the City of San Marcos, the San Marcos Area Chamber of Commerce, and other community businesses and organizations are gathering in Austin on April 25, 2019, to celebrate San Marcos Day at the State Capitol; and</w:t>
      </w:r>
    </w:p>
    <w:p w:rsidR="003F3435" w:rsidRDefault="0032493E">
      <w:pPr>
        <w:spacing w:line="480" w:lineRule="auto"/>
        <w:ind w:firstLine="720"/>
        <w:jc w:val="both"/>
      </w:pPr>
      <w:r>
        <w:t xml:space="preserve">WHEREAS, Situated in the Black Prairie region at the edge of the Edwards Plateau, the region around San Marcos has been a watering place for wildlife and people for thousands of years; there is evidence that Clovis Man lived near the headwaters of the river more than 12,000 years ago, and the area around the San Marcos Springs shows the presence of Paleo-Indians 8,000 years ago; and</w:t>
      </w:r>
    </w:p>
    <w:p w:rsidR="003F3435" w:rsidRDefault="0032493E">
      <w:pPr>
        <w:spacing w:line="480" w:lineRule="auto"/>
        <w:ind w:firstLine="720"/>
        <w:jc w:val="both"/>
      </w:pPr>
      <w:r>
        <w:t xml:space="preserve">WHEREAS, The Spanish established two short-lived colonies, the San Xavier Mission in 1755 and the civil settlement of San Marcos de Neve in 1808, and the first Anglo-Americans settled in the area in 1846; on March 1, 1848, the Texas Legislature organized Hays County, designating the young community of San Marcos as the county seat, and the town quickly became a commercial center for area farmers and ranchers; and</w:t>
      </w:r>
    </w:p>
    <w:p w:rsidR="003F3435" w:rsidRDefault="0032493E">
      <w:pPr>
        <w:spacing w:line="480" w:lineRule="auto"/>
        <w:ind w:firstLine="720"/>
        <w:jc w:val="both"/>
      </w:pPr>
      <w:r>
        <w:t xml:space="preserve">WHEREAS, The opening of Southwest Texas State Normal School in 1903 and the San Marcos Baptist Academy in 1907 made San Marcos a regional hub for education, and during the 1960s, tourism became important to the economy as thousands of visitors were drawn to Aquarena Springs and Wonder Cave; and</w:t>
      </w:r>
    </w:p>
    <w:p w:rsidR="003F3435" w:rsidRDefault="0032493E">
      <w:pPr>
        <w:spacing w:line="480" w:lineRule="auto"/>
        <w:ind w:firstLine="720"/>
        <w:jc w:val="both"/>
      </w:pPr>
      <w:r>
        <w:t xml:space="preserve">WHEREAS, Today, San Marcos is home to Texas State University, the fourth-largest university in the state; visitors and residents alike delight in the natural beauty of the San Marcos River, the Meadows Center, acres of parkland, and the quaint local shops in the city's charming and historic downtown square; visitors are also drawn by the concerts at the Performing Arts Center at TSU and by regular community events and festivals such as the Sunday San Market, the Central Texas Farmers Co-op, the Downtown Swing festival, and the Mutt Strutt; and</w:t>
      </w:r>
    </w:p>
    <w:p w:rsidR="003F3435" w:rsidRDefault="0032493E">
      <w:pPr>
        <w:spacing w:line="480" w:lineRule="auto"/>
        <w:ind w:firstLine="720"/>
        <w:jc w:val="both"/>
      </w:pPr>
      <w:r>
        <w:t xml:space="preserve">WHEREAS, Building on an impressive tradition of achievement and public spirit, the citizens of San Marcos may indeed take great pride in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25, 2019, as San Marcos Day at the State Capitol and extend to the visiting delegation sincere best wishes for a meaningful and memorable visit to the State Capitol.</w:t>
      </w:r>
    </w:p>
    <w:p w:rsidR="003F3435" w:rsidRDefault="0032493E">
      <w:pPr>
        <w:jc w:val="both"/>
      </w:pPr>
    </w:p>
    <w:p w:rsidR="003F3435" w:rsidRDefault="0032493E">
      <w:pPr>
        <w:jc w:val="right"/>
      </w:pPr>
      <w:r>
        <w:t xml:space="preserve">Zwiener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1199 was adopted by the House on April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