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86R25764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 of Brazoria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London Bryan of Brazoria distinguished herself by winning a mutton bustin' championship at the 2019 Houston Livestock Show and Rodeo;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nightly crowd favorite event at the Houston rodeo, mutton bustin' features young sheep-riding contestants; more than 260 youth participated in the 2019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six-year-old London competed at the NRG Stadium on March 13; hanging on tight, she stayed onboard to win the evening's championship and a silver belt buckle; an animal lover, she next plans to take up horseback riding;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her impressive demonstration of skill and determination, London Bryan has brought great pride to her family, and she is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London Bryan on winning a mutton bustin' championship at the 2019 Houston Livestock Show and Rodeo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London Bryan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