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86R26733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1210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Fiesta de la Flor, presented by CITGO, is marking its fifth anniversary in Corpus Christi on April 12 and 13, 2019; and</w:t>
      </w:r>
    </w:p>
    <w:p w:rsidR="003F3435" w:rsidRDefault="0032493E">
      <w:pPr>
        <w:spacing w:line="480" w:lineRule="auto"/>
        <w:ind w:firstLine="720"/>
        <w:jc w:val="both"/>
      </w:pPr>
      <w:r>
        <w:t xml:space="preserve">WHEREAS, Offering residents an opportunity to celebrate the life and legacy of a musical legend, Selena Quintanilla, the festival was established by the Quintanilla family and the Corpus Christi Convention and Visitors Bureau; it is presented by CITGO, a pillar of the city's business community; and</w:t>
      </w:r>
    </w:p>
    <w:p w:rsidR="003F3435" w:rsidRDefault="0032493E">
      <w:pPr>
        <w:spacing w:line="480" w:lineRule="auto"/>
        <w:ind w:firstLine="720"/>
        <w:jc w:val="both"/>
      </w:pPr>
      <w:r>
        <w:t xml:space="preserve">WHEREAS, Selena's influence is still felt today among artists across the musical spectrum, and accordingly, the event showcases a wide array of performers, among them Leslie Grace, Little Joe Y La Familia, Jay Perez, Mariachi Campanas de America, Erick Y Su Grupo Massore, Gilbert Velasquez and Friends featuring David Marez, Joe Posada, Ricardo Castillon, Oscar G and Stevie D, Jenny and the Mexicats, Raulito con Grupo Remedio, Lucky Joe, Isabel Marie, and JonMikael Mrez; the festival also highlights the community and culture that nurtured Selena's talent; and</w:t>
      </w:r>
    </w:p>
    <w:p w:rsidR="003F3435" w:rsidRDefault="0032493E">
      <w:pPr>
        <w:spacing w:line="480" w:lineRule="auto"/>
        <w:ind w:firstLine="720"/>
        <w:jc w:val="both"/>
      </w:pPr>
      <w:r>
        <w:t xml:space="preserve">WHEREAS, Forever in the hearts of her fans, Selena continues to inspire innumerable people around the world, and this event allows Texans to express their enduring affection for the vibrant "Queen of Tejano" and her music; now, therefore, be it</w:t>
      </w:r>
    </w:p>
    <w:p w:rsidR="003F3435" w:rsidRDefault="0032493E">
      <w:pPr>
        <w:spacing w:line="480" w:lineRule="auto"/>
        <w:ind w:firstLine="720"/>
        <w:jc w:val="both"/>
      </w:pPr>
      <w:r>
        <w:t xml:space="preserve">RESOLVED, That the House of Representatives of the 86th Texas Legislature hereby commemorate the 2019 Fiesta de la Flor and congratulate all those involved on the fifth anniversary of this noteworthy event.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