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86R25851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1221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Freese and Nichols is celebrating its 125th anniversary in 2019, providing a fitting opportunity to pay tribute to this venerable Fort Worth engineering and architecture firm; and</w:t>
      </w:r>
    </w:p>
    <w:p w:rsidR="003F3435" w:rsidRDefault="0032493E">
      <w:pPr>
        <w:spacing w:line="480" w:lineRule="auto"/>
        <w:ind w:firstLine="720"/>
        <w:jc w:val="both"/>
      </w:pPr>
      <w:r>
        <w:t xml:space="preserve">WHEREAS, The company was first established in 1894 by John B.</w:t>
      </w:r>
      <w:r xml:space="preserve">
        <w:t> </w:t>
      </w:r>
      <w:r>
        <w:t xml:space="preserve">Hawley; Simon Freese joined the firm as a partner in 1927 and Marvin C.</w:t>
      </w:r>
      <w:r xml:space="preserve">
        <w:t> </w:t>
      </w:r>
      <w:r>
        <w:t xml:space="preserve">Nichols in 1928, and the company became Freese and Nichols, Inc. in 1976; and</w:t>
      </w:r>
    </w:p>
    <w:p w:rsidR="003F3435" w:rsidRDefault="0032493E">
      <w:pPr>
        <w:spacing w:line="480" w:lineRule="auto"/>
        <w:ind w:firstLine="720"/>
        <w:jc w:val="both"/>
      </w:pPr>
      <w:r>
        <w:t xml:space="preserve">WHEREAS, Through the years, the firm has taken part in the design and construction management of such crucial Texas infrastructure projects as the flood control channel of the San Antonio River that is now the River Walk, the first air-conditioned buildings in North Texas, the Pantex Ordnance Plant in Amarillo, the expansion of Arlington Stadium, the Skylink people mover system at Dallas/Fort Worth International Airport, and numerous water supply reservoirs across the state; and</w:t>
      </w:r>
    </w:p>
    <w:p w:rsidR="003F3435" w:rsidRDefault="0032493E">
      <w:pPr>
        <w:spacing w:line="480" w:lineRule="auto"/>
        <w:ind w:firstLine="720"/>
        <w:jc w:val="both"/>
      </w:pPr>
      <w:r>
        <w:t xml:space="preserve">WHEREAS, Today, Freese and Nichols continues to work closely with regional and local governments, federal agencies, educational institutions, the military, energy providers, transportation agencies, river authorities, and water districts in Texas, North Carolina, Oklahoma, Georgia, and Louisiana; and</w:t>
      </w:r>
    </w:p>
    <w:p w:rsidR="003F3435" w:rsidRDefault="0032493E">
      <w:pPr>
        <w:spacing w:line="480" w:lineRule="auto"/>
        <w:ind w:firstLine="720"/>
        <w:jc w:val="both"/>
      </w:pPr>
      <w:r>
        <w:t xml:space="preserve">WHEREAS, The company is a positive force in the community as well; its leaders have served on the boards of many worthy community-based organizations, and, over the past four years alone, individual employees have performed more than 25,000 hours of volunteer service; and</w:t>
      </w:r>
    </w:p>
    <w:p w:rsidR="003F3435" w:rsidRDefault="0032493E">
      <w:pPr>
        <w:spacing w:line="480" w:lineRule="auto"/>
        <w:ind w:firstLine="720"/>
        <w:jc w:val="both"/>
      </w:pPr>
      <w:r>
        <w:t xml:space="preserve">WHEREAS, Freese and Nichols has been honored with the Texas Treasure Business Award from the Texas Historical Commission, and it is the first engineering and architecture firm ever to receive the prestigious Baldrige Award for Performance Excellence from the U.S.</w:t>
      </w:r>
      <w:r xml:space="preserve">
        <w:t> </w:t>
      </w:r>
      <w:r>
        <w:t xml:space="preserve">Department of Commerce; it has also earned recognition from the American Council of Engineering Companies, the American Society of Civil Engineers, the American Planning Association, and many other organizations; and</w:t>
      </w:r>
    </w:p>
    <w:p w:rsidR="003F3435" w:rsidRDefault="0032493E">
      <w:pPr>
        <w:spacing w:line="480" w:lineRule="auto"/>
        <w:ind w:firstLine="720"/>
        <w:jc w:val="both"/>
      </w:pPr>
      <w:r>
        <w:t xml:space="preserve">WHEREAS, For 125 years, Freese and Nichols has played a significant role in the development and prosperity of the Lone Star State, and its management and employees may indeed take great pride in the company's longevity and its outstanding record of achievement; now, therefore, be it</w:t>
      </w:r>
    </w:p>
    <w:p w:rsidR="003F3435" w:rsidRDefault="0032493E">
      <w:pPr>
        <w:spacing w:line="480" w:lineRule="auto"/>
        <w:ind w:firstLine="720"/>
        <w:jc w:val="both"/>
      </w:pPr>
      <w:r>
        <w:t xml:space="preserve">RESOLVED, That the House of Representatives of the 86th Texas Legislature hereby commemorate the 125th anniversary of Freese and Nichols and extend to all those associated with the firm sincere best wishes for continued success; and, be it further</w:t>
      </w:r>
    </w:p>
    <w:p w:rsidR="003F3435" w:rsidRDefault="0032493E">
      <w:pPr>
        <w:spacing w:line="480" w:lineRule="auto"/>
        <w:ind w:firstLine="720"/>
        <w:jc w:val="both"/>
      </w:pPr>
      <w:r>
        <w:t xml:space="preserve">RESOLVED, That an official copy of this resolution be prepared for Freese and Nichols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