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86R25025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1246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William T. Pound is retiring as executive director of the National Conference of State Legislatures by August 2019, concluding a noteworthy career with the organization that has spanned more than four decades; and</w:t>
      </w:r>
    </w:p>
    <w:p w:rsidR="003F3435" w:rsidRDefault="0032493E">
      <w:pPr>
        <w:spacing w:line="480" w:lineRule="auto"/>
        <w:ind w:firstLine="720"/>
        <w:jc w:val="both"/>
      </w:pPr>
      <w:r>
        <w:t xml:space="preserve">WHEREAS, Employed by NCSL since its founding in 1975, Mr.</w:t>
      </w:r>
      <w:r xml:space="preserve">
        <w:t> </w:t>
      </w:r>
      <w:r>
        <w:t xml:space="preserve">Pound has been instrumental in the development of many of its innovative programs and services; he was named executive director in 1987, and while leading the organization, he has written extensively on legislatures, the legislative process, and fiscal and public finance issues; over the years, he has been much in demand at the national and international levels as a speaker on such topics as legislatures, public policy, and federalism; and</w:t>
      </w:r>
    </w:p>
    <w:p w:rsidR="003F3435" w:rsidRDefault="0032493E">
      <w:pPr>
        <w:spacing w:line="480" w:lineRule="auto"/>
        <w:ind w:firstLine="720"/>
        <w:jc w:val="both"/>
      </w:pPr>
      <w:r>
        <w:t xml:space="preserve">WHEREAS, Mr.</w:t>
      </w:r>
      <w:r xml:space="preserve">
        <w:t> </w:t>
      </w:r>
      <w:r>
        <w:t xml:space="preserve">Pound has worked tirelessly to expand the reach of NCSL, which supports and educates state policy makers and their staffs; with a deep understanding of the critical role of state legislative institutions, he has guided the development of a comprehensive approach encompassing annual meetings and training sessions, research services, and extensive efforts to strengthen the voice of state legislatures in the federal system; and</w:t>
      </w:r>
    </w:p>
    <w:p w:rsidR="003F3435" w:rsidRDefault="0032493E">
      <w:pPr>
        <w:spacing w:line="480" w:lineRule="auto"/>
        <w:ind w:firstLine="720"/>
        <w:jc w:val="both"/>
      </w:pPr>
      <w:r>
        <w:t xml:space="preserve">WHEREAS, A graduate of the University of Denver, Mr.</w:t>
      </w:r>
      <w:r xml:space="preserve">
        <w:t> </w:t>
      </w:r>
      <w:r>
        <w:t xml:space="preserve">Pound earned his bachelor's degree in political science; he went on to complete a U.S. Department of the Interior fellowship with the Special Program, Water Resources Management, at the University of Wisconsin; in addition, he taught at his alma mater, as well as at the University of Colorado and Colorado State University; and</w:t>
      </w:r>
    </w:p>
    <w:p w:rsidR="003F3435" w:rsidRDefault="0032493E">
      <w:pPr>
        <w:spacing w:line="480" w:lineRule="auto"/>
        <w:ind w:firstLine="720"/>
        <w:jc w:val="both"/>
      </w:pPr>
      <w:r>
        <w:t xml:space="preserve">WHEREAS, William Pound has greatly benefited the legislative community through his vision, leadership, and steadfast dedication to the important mission of NCSL, and as he prepares to embark on the next exciting chapter of his life, he may indeed reflect with pride on a career well spent; now, therefore, be it</w:t>
      </w:r>
    </w:p>
    <w:p w:rsidR="003F3435" w:rsidRDefault="0032493E">
      <w:pPr>
        <w:spacing w:line="480" w:lineRule="auto"/>
        <w:ind w:firstLine="720"/>
        <w:jc w:val="both"/>
      </w:pPr>
      <w:r>
        <w:t xml:space="preserve">RESOLVED, That the House of Representatives of the 86th Texas Legislature hereby congratulate William T. Pound on his retirement as executive director of the National Conference of State Legislatures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Pound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