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86R26766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1249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Virginia Ramirez of San Juan passed away on March 28, 2019, at the age of 79, leaving her family and friends to treasure their memories of her kindness and devotion; and</w:t>
      </w:r>
    </w:p>
    <w:p w:rsidR="003F3435" w:rsidRDefault="0032493E">
      <w:pPr>
        <w:spacing w:line="480" w:lineRule="auto"/>
        <w:ind w:firstLine="720"/>
        <w:jc w:val="both"/>
      </w:pPr>
      <w:r>
        <w:t xml:space="preserve">WHEREAS, Mrs.</w:t>
      </w:r>
      <w:r xml:space="preserve">
        <w:t> </w:t>
      </w:r>
      <w:r>
        <w:t xml:space="preserve">Ramirez was cherished by a wide circle of loved ones that included her husband, Jesus Ramirez, and their four daughters, Gina, Jessica, Melinda, and Elizabeth; she eventually knew the joy of welcoming into her family seven grandchildren, Lizette, Jay, Ashly, Jayson, Alexis, Ariella, and Alyssa, and she was further blessed with the companionship of her brothers and sisters, Thomas, Ramiro, Javier, Ruben, Ofilia, Maria, and Ester; and</w:t>
      </w:r>
    </w:p>
    <w:p w:rsidR="003F3435" w:rsidRDefault="0032493E">
      <w:pPr>
        <w:spacing w:line="480" w:lineRule="auto"/>
        <w:ind w:firstLine="720"/>
        <w:jc w:val="both"/>
      </w:pPr>
      <w:r>
        <w:t xml:space="preserve">WHEREAS, A valued and longtime resident of her community, Mrs.</w:t>
      </w:r>
      <w:r xml:space="preserve">
        <w:t> </w:t>
      </w:r>
      <w:r>
        <w:t xml:space="preserve">Ramirez was employed with the Pharr-San Juan-Alamo Independent School District for 25 years, and she gave generously of her time as a 4-H advisor; sustained by her strong faith, she was a parishioner and catechism teacher at St.</w:t>
      </w:r>
      <w:r xml:space="preserve">
        <w:t> </w:t>
      </w:r>
      <w:r>
        <w:t xml:space="preserve">John the Baptist Catholic Church in San Juan; she enjoyed many hobbies, among them sewing, gardening, painting, and baking; and</w:t>
      </w:r>
    </w:p>
    <w:p w:rsidR="003F3435" w:rsidRDefault="0032493E">
      <w:pPr>
        <w:spacing w:line="480" w:lineRule="auto"/>
        <w:ind w:firstLine="720"/>
        <w:jc w:val="both"/>
      </w:pPr>
      <w:r>
        <w:t xml:space="preserve">WHEREAS, Virginia Ramirez lived a rich and purposeful life centered on her faith and her family, and she will long be remembered with deep affection by all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memory of Virginia Ramirez and extend heartfelt sympathy to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Virginia Ramirez.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