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86R28419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Praveena Javvadi of Irving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Javvadi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Veera Javvadi and Madhavi Yarlaggada, Ms.</w:t>
      </w:r>
      <w:r xml:space="preserve">
        <w:t> </w:t>
      </w:r>
      <w:r>
        <w:t xml:space="preserve">Javvadi is currently in her sophomore year at The University of Texas at Austin, where she studies government in the Plan II honors program; a Distinguished College Scholar, she has given back to her campus community as vice president of the Liberal Arts Council, diversity co-chair of the Plan II Students' Association, and co-chair of the Senate of College Councils Faculty Affairs Committee; her long-term goals include pursuing an advanced degree in educational psychology;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Praveena Javvadi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Javvadi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