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Renee Nelson received well-deserved recognition with her selection as the 2017-2018 Elementary Teacher of the Year for the Allen Independent School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Each year, Allen ISD and the Foundation for Allen Schools pay tribute to exceptional educators with the Teacher of the Year Awards; Ms.</w:t>
      </w:r>
      <w:r xml:space="preserve">
        <w:t> </w:t>
      </w:r>
      <w:r>
        <w:t xml:space="preserve">Nelson was first selected as the campus honoree at Preston Elementary School and then was chosen as the Elementary Teacher of the Year for the entire district; this prestigious accolade includes a $500 cash award and gifts and prizes donated by community partners;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 enthusiastic educator with five years of experience, Ms.</w:t>
      </w:r>
      <w:r xml:space="preserve">
        <w:t> </w:t>
      </w:r>
      <w:r>
        <w:t xml:space="preserve">Nelson currently teaches reading and world cultures at Preston Elementary, where she works tirelessly to help her students reach their full potential; she is an alumna of Allen High School and graduated from Texas A&amp;M University in 2007;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solid education is vital for young people to become successful and productive adults, and those men and women who dedicate their careers to teaching make a positive difference in the lives of their students and in the greater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Renee Nelson exemplifies the passion, determination, and innovative spirit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Renee Nelson on her selection as the Allen Independent School District 2017-2018 Elementary Teacher of the Year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Nelson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Leach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1362 was adopted by the House on May 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