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86R28006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Central Presbyterian Church in Waxahachie are celebrating the 100th anniversary of their church's establishment on April 28,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Easter Sunday, 1919, the Central Presbyterian Church congregation held the inaugural service in its new sanctuary following 22 months of construction; architect C. D. Hill designed the spacious structure in the style of late Gothic Revival, with a seating capacity for 500 worshippers; the church's original pipe organ, an Austin Opus 809, is still in operation;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century since its opening, Central Presbyterian has benefited from the dedicated efforts of a number of outstanding clergymen, including the Reverend Matt Curry, who leads the congregation today;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United by their shared faith and strong traditions, the members of this notable house of worship have established a variety of commendable programs that foster fellowship and offer help to those in need, including the Marthas, Second Saturday Service, Kids Against Hunger, and Worship Outside the Walls; the church has worked closely with the Presbyterian Children's Homes and Services over the years and provided invaluable support to the community through partnerships with a number of local organizations, including Waxahachie Care, CASA, Gingerbread House, and Daniel's Den;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Countless Waxahachie residents have looked to Central Presbyterian Church for spiritual guidance in the past century, and it is a pleasure to join in honoring the church at this special time in its rich history;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100th anniversary of Central Presbyterian Church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church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