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86R11324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100th birthday of an esteemed Texan is truly cause for celebration, and Elvira Salinas Cruz of Raymondville reached that impressive milestone on February 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1919, Elvira Cruz married Bartolo Cruz on March 1, 1941; she is the mother of 13 children, and she was a source of unwavering strength and support for her family as they traveled together across the country as migrant workers, following jobs to Washington, Utah, Michigan, Ohio, and other states;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 Mrs.</w:t>
      </w:r>
      <w:r xml:space="preserve">
        <w:t> </w:t>
      </w:r>
      <w:r>
        <w:t xml:space="preserve">Cruz continues to live in her longtime home in Raymondville, where she and her husband shared their lives until he passed away; she remains the beloved matriarch of a family that has grown to include 41 grandchildren, 110 great-grandchildren, and 64 great-great-grandchildren; over the years, she has taught her daughters, granddaughters, and great-granddaughters how to cook, how to make tortillas from scratch, and, perhaps most importantly, how to be a good mother and a strong woman;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Elvira Cruz is a source of joy and inspiration to her family, and in sharing the experience gained through a century of life well lived, she bestows a precious gift of wisdom that benefits all who are fortunate enough to know her;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Elvira Salinas Cruz on her 100th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Cruz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