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Rob Franke is stepping down as mayor of Cedar Hill in 2019, drawing to a close an exceptional tenure that has spanned 22 years; and</w:t>
      </w:r>
    </w:p>
    <w:p w:rsidR="003F3435" w:rsidRDefault="0032493E">
      <w:pPr>
        <w:spacing w:line="480" w:lineRule="auto"/>
        <w:ind w:firstLine="720"/>
        <w:jc w:val="both"/>
      </w:pPr>
      <w:r>
        <w:t xml:space="preserve">WHEREAS, Mayor Franke began his career as a public official in 1994, when he was elected to the Cedar Hill City Council, and he went on to become mayor in 1997; during his time in that office, he has guided the city through a period of tremendous growth, with the population increasing from 23,000 to nearly 50,000 residents and the tax base more than tripling; and</w:t>
      </w:r>
    </w:p>
    <w:p w:rsidR="003F3435" w:rsidRDefault="0032493E">
      <w:pPr>
        <w:spacing w:line="480" w:lineRule="auto"/>
        <w:ind w:firstLine="720"/>
        <w:jc w:val="both"/>
      </w:pPr>
      <w:r>
        <w:t xml:space="preserve">WHEREAS, This highly engaged citizen has further distinguished himself through leadership roles with the Regional Transportation Council, the Dallas Regional Mobility Coalition, and the Texas Municipal League, and he has given generously of his time and talents to such worthy organizations as the Cedar Hill Economic Development Corporation, the Cedar Hill Chamber of Commerce, the Northwood University Texas Board of Governors, and the Cedar Hill Independent School District Educational Excellence Committee; he is also active in a number of faith-based groups, including Cedar Hill Church of Christ; and</w:t>
      </w:r>
    </w:p>
    <w:p w:rsidR="003F3435" w:rsidRDefault="0032493E">
      <w:pPr>
        <w:spacing w:line="480" w:lineRule="auto"/>
        <w:ind w:firstLine="720"/>
        <w:jc w:val="both"/>
      </w:pPr>
      <w:r>
        <w:t xml:space="preserve">WHEREAS, A licensed professional engineer, Mayor Franke has founded two successful engineering firms; he holds a degree in chemical engineering from Kansas State University and a master's degree in dispute resolution and reconciliation from Abilene Christian University; and</w:t>
      </w:r>
    </w:p>
    <w:p w:rsidR="003F3435" w:rsidRDefault="0032493E">
      <w:pPr>
        <w:spacing w:line="480" w:lineRule="auto"/>
        <w:ind w:firstLine="720"/>
        <w:jc w:val="both"/>
      </w:pPr>
      <w:r>
        <w:t xml:space="preserve">WHEREAS, Rob Franke has proven himself a civic leader of great vision and ability, and he is indeed deserving of recognition for his efforts to make Cedar Hill an even better place to live and work; now, therefore, be it</w:t>
      </w:r>
    </w:p>
    <w:p w:rsidR="003F3435" w:rsidRDefault="0032493E">
      <w:pPr>
        <w:spacing w:line="480" w:lineRule="auto"/>
        <w:ind w:firstLine="720"/>
        <w:jc w:val="both"/>
      </w:pPr>
      <w:r>
        <w:t xml:space="preserve">RESOLVED, That the House of Representatives of the 86th Texas Legislature hereby commend Rob Franke for his service as mayor of Cedar Hill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Mayor Franke as an expression of high regard by the Texas House of Representatives.</w:t>
      </w:r>
    </w:p>
    <w:p w:rsidR="003F3435" w:rsidRDefault="0032493E">
      <w:pPr>
        <w:jc w:val="both"/>
      </w:pPr>
    </w:p>
    <w:p w:rsidR="003F3435" w:rsidRDefault="0032493E">
      <w:pPr>
        <w:jc w:val="right"/>
      </w:pPr>
      <w:r>
        <w:t xml:space="preserve">Davis of Dallas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1454 was adopted by the House on May 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