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1463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Many individuals from Hunt County proudly served in the Vietnam War, and these veterans deserve full recognition for their courageous efforts in behalf of their fellow citizens during one of the longest and most divisive conflicts in our nation's history; and</w:t>
      </w:r>
    </w:p>
    <w:p w:rsidR="003F3435" w:rsidRDefault="0032493E">
      <w:pPr>
        <w:spacing w:line="480" w:lineRule="auto"/>
        <w:ind w:firstLine="720"/>
        <w:jc w:val="both"/>
      </w:pPr>
      <w:r>
        <w:t xml:space="preserve">WHEREAS, More than three million members of the U.S. armed forces were deployed to Southeast Asia between the time of the passage of the Gulf of Tonkin Resolution in 1964 and the final withdrawal of American combat forces from Vietnam in 1973; and</w:t>
      </w:r>
    </w:p>
    <w:p w:rsidR="003F3435" w:rsidRDefault="0032493E">
      <w:pPr>
        <w:spacing w:line="480" w:lineRule="auto"/>
        <w:ind w:firstLine="720"/>
        <w:jc w:val="both"/>
      </w:pPr>
      <w:r>
        <w:t xml:space="preserve">WHEREAS, Whether they enlisted or were drafted, members of the Hunt County community were among those who bravely served as the "boots on the ground" in Vietnam, and their contributions played an invaluable role in the war effort; and</w:t>
      </w:r>
    </w:p>
    <w:p w:rsidR="003F3435" w:rsidRDefault="0032493E">
      <w:pPr>
        <w:spacing w:line="480" w:lineRule="auto"/>
        <w:ind w:firstLine="720"/>
        <w:jc w:val="both"/>
      </w:pPr>
      <w:r>
        <w:t xml:space="preserve">WHEREAS, Texans owe a profound debt of gratitude to those area residents who fulfilled the highest ideals of the U.S. military forces during the Vietnam War, and it is indeed appropriate to reflect on the immeasurable fortitude and valor they demonstrated while answering their nation's call to duty; now, therefore, be it</w:t>
      </w:r>
    </w:p>
    <w:p w:rsidR="003F3435" w:rsidRDefault="0032493E">
      <w:pPr>
        <w:spacing w:line="480" w:lineRule="auto"/>
        <w:ind w:firstLine="720"/>
        <w:jc w:val="both"/>
      </w:pPr>
      <w:r>
        <w:t xml:space="preserve">R</w:t>
      </w:r>
      <w:r>
        <w:t xml:space="preserve">ESOLVED, That the House of Representatives of the 86th Texas Legislature hereby honor the Vietnam War veterans of Hunt County for their distinguished service and extend to them heartfelt appreciation for their exceptional commitment to the defense of our nation.</w:t>
      </w:r>
    </w:p>
    <w:p w:rsidR="003F3435" w:rsidRDefault="0032493E">
      <w:pPr>
        <w:jc w:val="both"/>
      </w:pPr>
    </w:p>
    <w:p w:rsidR="003F3435" w:rsidRDefault="0032493E">
      <w:pPr>
        <w:jc w:val="right"/>
      </w:pPr>
      <w:r>
        <w:t xml:space="preserve">Flynn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1463 was adopted by the House on May 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