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Katy Koch has been named the student with the highest grade point average among the junior political science majors at The University of Texas at Arlington; and</w:t>
      </w:r>
    </w:p>
    <w:p w:rsidR="003F3435" w:rsidRDefault="0032493E">
      <w:pPr>
        <w:spacing w:line="480" w:lineRule="auto"/>
        <w:ind w:firstLine="720"/>
        <w:jc w:val="both"/>
      </w:pPr>
      <w:r>
        <w:t xml:space="preserve">WHEREAS, Earning this significant honor requires not only intellect and aptitude, but also dedication to the highest academic standards; in securing her place as the top-ranking junior in her major, Ms.</w:t>
      </w:r>
      <w:r xml:space="preserve">
        <w:t> </w:t>
      </w:r>
      <w:r>
        <w:t xml:space="preserve">Koch has demonstrated a thorough understanding of a wide range of subjects, and her attainment of this distinction is an impressive achievement; and</w:t>
      </w:r>
    </w:p>
    <w:p w:rsidR="003F3435" w:rsidRDefault="0032493E">
      <w:pPr>
        <w:spacing w:line="480" w:lineRule="auto"/>
        <w:ind w:firstLine="720"/>
        <w:jc w:val="both"/>
      </w:pPr>
      <w:r>
        <w:t xml:space="preserve">WHEREAS, In addition to the pride inherent in being recognized as one of the leading political science students at UTA, Ms.</w:t>
      </w:r>
      <w:r xml:space="preserve">
        <w:t> </w:t>
      </w:r>
      <w:r>
        <w:t xml:space="preserve">Koch received a $500 prize for this accomplishment, and she was honored at the UTA Excellence Awards Ceremony on April 29, 2019; and</w:t>
      </w:r>
    </w:p>
    <w:p w:rsidR="003F3435" w:rsidRDefault="0032493E">
      <w:pPr>
        <w:spacing w:line="480" w:lineRule="auto"/>
        <w:ind w:firstLine="720"/>
        <w:jc w:val="both"/>
      </w:pPr>
      <w:r>
        <w:t xml:space="preserve">WHEREAS, During her time at The University of Texas at Arlington, Katy Koch has earned the respect and admiration of her professors and classmates, and her hard work and exceptional scholastic ability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commend Katy Koch on being named the student with the highest GPA among junior political science majors at The University of Texas at Arlington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Koch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1469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