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Jason C.</w:t>
      </w:r>
      <w:r xml:space="preserve">
        <w:t> </w:t>
      </w:r>
      <w:r>
        <w:t xml:space="preserve">N.</w:t>
      </w:r>
      <w:r xml:space="preserve">
        <w:t> </w:t>
      </w:r>
      <w:r>
        <w:t xml:space="preserve">Smith of Fort Worth has been elected as a director of the State Bar of Texas for District 7, Place 2; and</w:t>
      </w:r>
    </w:p>
    <w:p w:rsidR="003F3435" w:rsidRDefault="0032493E">
      <w:pPr>
        <w:spacing w:line="480" w:lineRule="auto"/>
        <w:ind w:firstLine="720"/>
        <w:jc w:val="both"/>
      </w:pPr>
      <w:r>
        <w:t xml:space="preserve">WHEREAS, A member of the state bar since 1992, Mr.</w:t>
      </w:r>
      <w:r xml:space="preserve">
        <w:t> </w:t>
      </w:r>
      <w:r>
        <w:t xml:space="preserve">Smith belongs to the Appellate, Insurance Law, and Labor and Employment Law Sections; in addition, he has served the Tarrant County Bar Association in a number of roles, among them president of the Labor and Employment Law Section and founder and secretary of the Appellate Law Section; he was also president of the Tarrant County Trial Lawyers Association, and he is a member of the American Board of Trial Advocates; and</w:t>
      </w:r>
    </w:p>
    <w:p w:rsidR="003F3435" w:rsidRDefault="0032493E">
      <w:pPr>
        <w:spacing w:line="480" w:lineRule="auto"/>
        <w:ind w:firstLine="720"/>
        <w:jc w:val="both"/>
      </w:pPr>
      <w:r>
        <w:t xml:space="preserve">WHEREAS, Mr.</w:t>
      </w:r>
      <w:r xml:space="preserve">
        <w:t> </w:t>
      </w:r>
      <w:r>
        <w:t xml:space="preserve">Smith completed his bachelor's degree in political science with high honors at St.</w:t>
      </w:r>
      <w:r xml:space="preserve">
        <w:t> </w:t>
      </w:r>
      <w:r>
        <w:t xml:space="preserve">Mary's University and went on to graduate with honors from Texas Tech University School of Law; early in his career, he was a briefing attorney and staff attorney for Texas Supreme Court Justice Jack Hightower, and he served as an assistant Texas attorney general in the Insurance Practices Section of the Consumer Protection Division; and</w:t>
      </w:r>
    </w:p>
    <w:p w:rsidR="003F3435" w:rsidRDefault="0032493E">
      <w:pPr>
        <w:spacing w:line="480" w:lineRule="auto"/>
        <w:ind w:firstLine="720"/>
        <w:jc w:val="both"/>
      </w:pPr>
      <w:r>
        <w:t xml:space="preserve">WHEREAS, In 1997, Mr.</w:t>
      </w:r>
      <w:r xml:space="preserve">
        <w:t> </w:t>
      </w:r>
      <w:r>
        <w:t xml:space="preserve">Smith joined the Law Offices of Art Brender, and he gained board certification in civil appellate law the following year; he established his own firm in 2014 and primarily represents individuals in employment and personal injury trial and appellate matters, including whistle-blower cases; and</w:t>
      </w:r>
    </w:p>
    <w:p w:rsidR="003F3435" w:rsidRDefault="0032493E">
      <w:pPr>
        <w:spacing w:line="480" w:lineRule="auto"/>
        <w:ind w:firstLine="720"/>
        <w:jc w:val="both"/>
      </w:pPr>
      <w:r>
        <w:t xml:space="preserve">WHEREAS, Mr.</w:t>
      </w:r>
      <w:r xml:space="preserve">
        <w:t> </w:t>
      </w:r>
      <w:r>
        <w:t xml:space="preserve">Smith has contributed to his community as founder and president of the Fort Worth Dog Park Association, which led the successful drive to create Fort Woof Dog Park; he has also provided pro bono legal services to the Humane Society of North Texas, and he is a member of the Fairmount Neighborhood Association and of St.</w:t>
      </w:r>
      <w:r xml:space="preserve">
        <w:t> </w:t>
      </w:r>
      <w:r>
        <w:t xml:space="preserve">John's Episcopal Church; and</w:t>
      </w:r>
    </w:p>
    <w:p w:rsidR="003F3435" w:rsidRDefault="0032493E">
      <w:pPr>
        <w:spacing w:line="480" w:lineRule="auto"/>
        <w:ind w:firstLine="720"/>
        <w:jc w:val="both"/>
      </w:pPr>
      <w:r>
        <w:t xml:space="preserve">WHEREAS, Through his dedicated efforts in behalf of the legal profession, Jason Smith has earned the admiration and appreciation of his colleagues, and the state bar is sure to benefit from his expertise; now, therefore, be it</w:t>
      </w:r>
    </w:p>
    <w:p w:rsidR="003F3435" w:rsidRDefault="0032493E">
      <w:pPr>
        <w:spacing w:line="480" w:lineRule="auto"/>
        <w:ind w:firstLine="720"/>
        <w:jc w:val="both"/>
      </w:pPr>
      <w:r>
        <w:t xml:space="preserve">RESOLVED, That the House of Representatives of the 86th Texas Legislature hereby congratulate Jason C.</w:t>
      </w:r>
      <w:r xml:space="preserve">
        <w:t> </w:t>
      </w:r>
      <w:r>
        <w:t xml:space="preserve">N.</w:t>
      </w:r>
      <w:r xml:space="preserve">
        <w:t> </w:t>
      </w:r>
      <w:r>
        <w:t xml:space="preserve">Smith on his election as a director of the State Bar of Texas,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Smith as an expression of high regard by the Texas House of Representatives.</w:t>
      </w:r>
    </w:p>
    <w:p w:rsidR="003F3435" w:rsidRDefault="0032493E">
      <w:pPr>
        <w:jc w:val="both"/>
      </w:pPr>
    </w:p>
    <w:p w:rsidR="003F3435" w:rsidRDefault="0032493E">
      <w:pPr>
        <w:jc w:val="right"/>
      </w:pPr>
      <w:r>
        <w:t xml:space="preserve">Romero,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1544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