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San Jacinto College has been named one of the top 10 community colleges in the nation by the Aspen Institute for Community College Excellence; and</w:t>
      </w:r>
    </w:p>
    <w:p w:rsidR="003F3435" w:rsidRDefault="0032493E">
      <w:pPr>
        <w:spacing w:line="480" w:lineRule="auto"/>
        <w:ind w:firstLine="720"/>
        <w:jc w:val="both"/>
      </w:pPr>
      <w:r>
        <w:t xml:space="preserve">WHEREAS, The Aspen Institute recognizes community colleges that have demonstrated exceptional achievement in student learning, certificate and degree completion, employment and earnings for graduates, and access and success for minority and low-income students; San Jacinto College has been a perennial honoree of the Aspen Institute, which previously presented the school with a 2017 Rising Star Award, placing it among the country's top five community colleges; and</w:t>
      </w:r>
    </w:p>
    <w:p w:rsidR="003F3435" w:rsidRDefault="0032493E">
      <w:pPr>
        <w:spacing w:line="480" w:lineRule="auto"/>
        <w:ind w:firstLine="720"/>
        <w:jc w:val="both"/>
      </w:pPr>
      <w:r>
        <w:t xml:space="preserve">WHEREAS, Serving students in the greater Houston area at three main campuses, San Jacinto College has received praise for its strong workforce programs that are aligned with job opportunities and employer needs in the region, particularly in the health care, maritime, and petrochemical industries; the college has invested significantly in guided pathways reforms to help ensure that students stay on track to meeting their academic goals, and over the past decade, it has increased the number of certificates and associate degrees awarded by 169 percent; during the last academic year, more than 7,000 students received a certificate or degree from San Jacinto College, thanks in large part to the school's focus on supporting students from enrollment to graduation; and</w:t>
      </w:r>
    </w:p>
    <w:p w:rsidR="003F3435" w:rsidRDefault="0032493E">
      <w:pPr>
        <w:spacing w:line="480" w:lineRule="auto"/>
        <w:ind w:firstLine="720"/>
        <w:jc w:val="both"/>
      </w:pPr>
      <w:r>
        <w:t xml:space="preserve">WHEREAS, San Jacinto College plays a vital role in the community by providing area Texans with the knowledge and skills necessary to build productive and fulfilling careers, and its well-deserved designation as one of the nation's premier community colleges is a testament to the dedication and perseverance of its administrators, faculty, and students; now, therefore, be it</w:t>
      </w:r>
    </w:p>
    <w:p w:rsidR="003F3435" w:rsidRDefault="0032493E">
      <w:pPr>
        <w:spacing w:line="480" w:lineRule="auto"/>
        <w:ind w:firstLine="720"/>
        <w:jc w:val="both"/>
      </w:pPr>
      <w:r>
        <w:t xml:space="preserve">RESOLVED, That the House of Representatives of the 86th Texas Legislature hereby congratulate San Jacinto College on being selected as one of the top 10 community colleges in the country by the Aspen Institute and extend to all those associated with the college sincere best wishes for continued success; and, be it further</w:t>
      </w:r>
    </w:p>
    <w:p w:rsidR="003F3435" w:rsidRDefault="0032493E">
      <w:pPr>
        <w:spacing w:line="480" w:lineRule="auto"/>
        <w:ind w:firstLine="720"/>
        <w:jc w:val="both"/>
      </w:pPr>
      <w:r>
        <w:t xml:space="preserve">RESOLVED, That an official copy of this resolution be prepared for San Jacinto College as an expression of high regard by the Texas House of Representatives.</w:t>
      </w:r>
    </w:p>
    <w:p w:rsidR="003F3435" w:rsidRDefault="0032493E">
      <w:pPr>
        <w:jc w:val="both"/>
      </w:pPr>
    </w:p>
    <w:p w:rsidR="003F3435" w:rsidRDefault="0032493E">
      <w:pPr>
        <w:jc w:val="right"/>
      </w:pPr>
      <w:r>
        <w:t xml:space="preserve">Cain</w:t>
      </w:r>
    </w:p>
    <w:p w:rsidR="003F3435" w:rsidRDefault="0032493E">
      <w:pPr>
        <w:jc w:val="right"/>
      </w:pPr>
      <w:r>
        <w:t xml:space="preserve">Dutton</w:t>
      </w:r>
    </w:p>
    <w:p w:rsidR="003F3435" w:rsidRDefault="0032493E">
      <w:pPr>
        <w:jc w:val="right"/>
      </w:pPr>
      <w:r>
        <w:t xml:space="preserve">Bonnen of Galveston</w:t>
      </w:r>
    </w:p>
    <w:p w:rsidR="003F3435" w:rsidRDefault="0032493E">
      <w:pPr>
        <w:jc w:val="right"/>
      </w:pPr>
      <w:r>
        <w:t xml:space="preserve">Hernandez</w:t>
      </w:r>
    </w:p>
    <w:p w:rsidR="003F3435" w:rsidRDefault="0032493E">
      <w:pPr>
        <w:jc w:val="right"/>
      </w:pPr>
      <w:r>
        <w:t xml:space="preserve">Paul</w:t>
      </w:r>
    </w:p>
    <w:p w:rsidR="003F3435" w:rsidRDefault="0032493E">
      <w:pPr>
        <w:jc w:val="right"/>
      </w:pPr>
      <w:r>
        <w:t xml:space="preserve">Middleton</w:t>
      </w:r>
    </w:p>
    <w:p w:rsidR="003F3435" w:rsidRDefault="0032493E">
      <w:pPr>
        <w:jc w:val="right"/>
      </w:pPr>
      <w:r>
        <w:t xml:space="preserve">Perez</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1558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