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86R32454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Bohac</w:t>
      </w:r>
      <w:r xml:space="preserve">
        <w:tab wTab="150" tlc="none" cTlc="0"/>
      </w:r>
      <w:r>
        <w:t xml:space="preserve">H.R.</w:t>
      </w:r>
      <w:r xml:space="preserve">
        <w:t> </w:t>
      </w:r>
      <w:r>
        <w:t xml:space="preserve">No.</w:t>
      </w:r>
      <w:r xml:space="preserve">
        <w:t> </w:t>
      </w:r>
      <w:r>
        <w:t xml:space="preserve">1607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deliberations of the Texas House of Representatives during the 86th Legislative Session have been greatly aided by the outstanding work of the House Research Organization; and</w:t>
      </w:r>
    </w:p>
    <w:p w:rsidR="003F3435" w:rsidRDefault="0032493E">
      <w:pPr>
        <w:spacing w:line="480" w:lineRule="auto"/>
        <w:ind w:firstLine="720"/>
        <w:jc w:val="both"/>
      </w:pPr>
      <w:r>
        <w:t xml:space="preserve">WHEREAS, Members of the house rely on the impartial information that the HRO provides in its "Daily Floor Report" as well as in other publications the organization publishes on significant policy issues; and</w:t>
      </w:r>
    </w:p>
    <w:p w:rsidR="003F3435" w:rsidRDefault="0032493E">
      <w:pPr>
        <w:spacing w:line="480" w:lineRule="auto"/>
        <w:ind w:firstLine="720"/>
        <w:jc w:val="both"/>
      </w:pPr>
      <w:r>
        <w:t xml:space="preserve">WHEREAS, Operating under the leadership of director Laura Hendrickson, the HRO staff includes Rita Barr, David Drew, Kellie Dworaczyk, Janet Elliott, T. L. Fahring, Casey Floren, Benjamin Griffith, Alison Hern, Robert Inks, Kaulie Lewis, Katie Lundstrom, Mike Marchio, Andrew McNair, MacKenzie Nunez, Mike O'Connor, Carl Perry, Karen Treviño, Daniel Van Oudenaren, Jesse Whitfield, and Matt Zdun; and</w:t>
      </w:r>
    </w:p>
    <w:p w:rsidR="003F3435" w:rsidRDefault="0032493E">
      <w:pPr>
        <w:spacing w:line="480" w:lineRule="auto"/>
        <w:ind w:firstLine="720"/>
        <w:jc w:val="both"/>
      </w:pPr>
      <w:r>
        <w:t xml:space="preserve">WHEREAS, Facing the daunting workload of a legislative session, these resourceful professionals consistently produce invaluable analyses in a timely, accurate, and thorough manner, and in so doing, they have earned, once again, our sincere gratitude and admiration; now, therefore, be it</w:t>
      </w:r>
    </w:p>
    <w:p w:rsidR="003F3435" w:rsidRDefault="0032493E">
      <w:pPr>
        <w:spacing w:line="480" w:lineRule="auto"/>
        <w:ind w:firstLine="720"/>
        <w:jc w:val="both"/>
      </w:pPr>
      <w:r>
        <w:t xml:space="preserve">RESOLVED, That the House of Representatives of the 86th Texas Legislature hereby commend the staff of the House Research Organization for their exceptional service in behalf of the legislature and the State of Texas; and, be it further</w:t>
      </w:r>
    </w:p>
    <w:p w:rsidR="003F3435" w:rsidRDefault="0032493E">
      <w:pPr>
        <w:spacing w:line="480" w:lineRule="auto"/>
        <w:ind w:firstLine="720"/>
        <w:jc w:val="both"/>
      </w:pPr>
      <w:r>
        <w:t xml:space="preserve">RESOLVED, That an official copy of this resolution be prepared for the House Research Organization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