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Britnee Chuor of Houston has ably served her fellow Texans as a policy analyst in the office of State Representative Gene Wu during the 86th Legislative Session; and</w:t>
      </w:r>
    </w:p>
    <w:p w:rsidR="003F3435" w:rsidRDefault="0032493E">
      <w:pPr>
        <w:spacing w:line="480" w:lineRule="auto"/>
        <w:ind w:firstLine="720"/>
        <w:jc w:val="both"/>
      </w:pPr>
      <w:r>
        <w:t xml:space="preserve">WHEREAS, Since joining the staff, Ms.</w:t>
      </w:r>
      <w:r xml:space="preserve">
        <w:t> </w:t>
      </w:r>
      <w:r>
        <w:t xml:space="preserve">Chuor has provided vital assistance in handling a wide variety of challenging tasks, such as helping with education and criminal justice bills, reporting on committee activity, and addressing stakeholder concerns about proposed legislation; over the course of the 86th Legislative Session and during her internship in Representative Wu's district office in 2018, she has gained valuable experience in the field of public service while learning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Chuor is a certified nonprofit professional who holds a bachelor's degree in political science and liberal studies from the University of Houston; the recipient of numerous honors and scholarships, she was accepted into the Fulbright English Teaching Assistant Program in 2019; in addition, she has interned with BakerRipley and the City of Houston Mayor's Office of Trade and International Affairs; and</w:t>
      </w:r>
    </w:p>
    <w:p w:rsidR="003F3435" w:rsidRDefault="0032493E">
      <w:pPr>
        <w:spacing w:line="480" w:lineRule="auto"/>
        <w:ind w:firstLine="720"/>
        <w:jc w:val="both"/>
      </w:pPr>
      <w:r>
        <w:t xml:space="preserve">WHEREAS, This outstanding young Texan has performed her duties as a policy analyst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Britnee Chuor for her service as a policy analyst in the office of State Representative Gene Wu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Chuor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