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86R32773 CJM-D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Wu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1626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Kelsey Lammons has ably served her fellow Texans as a policy analyst in the office of State Representative Gene Wu during the 86th Legislative Session;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Since joining the staff, Ms.</w:t>
      </w:r>
      <w:r xml:space="preserve">
        <w:t> </w:t>
      </w:r>
      <w:r>
        <w:t xml:space="preserve">Lammons has provided vital assistance in handling a wide variety of challenging tasks, such as researching, responding to constituents, and attending hearings and briefings; in addition to gaining valuable experience in the field of public service, she has learned more about the legislative process and the issues facing citizens of the Lone Star State;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 student at The University of Texas at Austin, Ms.</w:t>
      </w:r>
      <w:r xml:space="preserve">
        <w:t> </w:t>
      </w:r>
      <w:r>
        <w:t xml:space="preserve">Lammons is graduating in 2019 with a bachelor's degree in social work as well as a certificate in public policy; she has served as a research assistant at University College Dublin and as a student fellow and peer mentor through the Austin City Hall Fellows Program, and she is currently a BSW intern for the Texas Center for Disability Studies;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This outstanding young Texan has performed her duties as a policy analyst with skill and dedication, and she is indeed deserving of special recognition for her fine work;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commend Kelsey Lammons for her service as a policy analyst in the office of State Representative Gene Wu and extend to her sincere best wishes for continued success in all her endeavors;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Ms.</w:t>
      </w:r>
      <w:r xml:space="preserve">
        <w:t> </w:t>
      </w:r>
      <w:r>
        <w:t xml:space="preserve">Lammons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1626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