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Del Rio Hispanic Chamber of Commerce was named the 2018 Small Chamber of the Year by the Texas Association of Mexican American Chambers of Commerce; and</w:t>
      </w:r>
    </w:p>
    <w:p w:rsidR="003F3435" w:rsidRDefault="0032493E">
      <w:pPr>
        <w:spacing w:line="480" w:lineRule="auto"/>
        <w:ind w:firstLine="720"/>
        <w:jc w:val="both"/>
      </w:pPr>
      <w:r>
        <w:t xml:space="preserve">WHEREAS, Founded in 1975, TAMACC has grown from fewer than 20 members in three cities to more than 15,000 business owners and professionals, and it serves as the organizational umbrella for member Hispanic chambers and business organizations across the state; it is also a key advocate for over 700,000 Hispanic-owned businesses in Texas; and</w:t>
      </w:r>
    </w:p>
    <w:p w:rsidR="003F3435" w:rsidRDefault="0032493E">
      <w:pPr>
        <w:spacing w:line="480" w:lineRule="auto"/>
        <w:ind w:firstLine="720"/>
        <w:jc w:val="both"/>
      </w:pPr>
      <w:r>
        <w:t xml:space="preserve">WHEREAS, The Del Rio Hispanic Chamber was established in 2006 to strengthen small, minority-owned, and women-owned businesses; dedicated to improving the commercial climate and stimulating business growth, it promotes tourism, international trade, and economic opportunity; moreover, it supports education and fosters awareness and preservation of Hispanic heritage; and</w:t>
      </w:r>
    </w:p>
    <w:p w:rsidR="003F3435" w:rsidRDefault="0032493E">
      <w:pPr>
        <w:spacing w:line="480" w:lineRule="auto"/>
        <w:ind w:firstLine="720"/>
        <w:jc w:val="both"/>
      </w:pPr>
      <w:r>
        <w:t xml:space="preserve">WHEREAS, Through its worthwhile initiatives, the Del Rio Hispanic Chamber is helping to make the community a more vibrant and prosperous place for all, and the organization is truly deserving of this prestigious accolade; now, therefore, be it</w:t>
      </w:r>
    </w:p>
    <w:p w:rsidR="003F3435" w:rsidRDefault="0032493E">
      <w:pPr>
        <w:spacing w:line="480" w:lineRule="auto"/>
        <w:ind w:firstLine="720"/>
        <w:jc w:val="both"/>
      </w:pPr>
      <w:r>
        <w:t xml:space="preserve">RESOLVED, That the House of Representatives of the 86th Texas Legislature hereby congratulate the Del Rio Hispanic Chamber of Commerce on its selection as the 2018 Small Chamber of the Year by the Texas Association of Mexican American Chambers of Commerce and that all those associated with this outstanding organization be extended sincere best wishes for continued success;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p w:rsidR="003F3435" w:rsidRDefault="0032493E">
      <w:pPr>
        <w:jc w:val="both"/>
      </w:pPr>
    </w:p>
    <w:p w:rsidR="003F3435" w:rsidRDefault="0032493E">
      <w:pPr>
        <w:jc w:val="right"/>
      </w:pPr>
      <w:r>
        <w:t xml:space="preserve">Nevárez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1635 was adopted by the House on May 15,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