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86R33570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1639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Victoria Leigh Galindo has ably served her fellow Texans as an intern in the district office of State Representative Craig Goldman during the 86th Legislative Session; and</w:t>
      </w:r>
    </w:p>
    <w:p w:rsidR="003F3435" w:rsidRDefault="0032493E">
      <w:pPr>
        <w:spacing w:line="480" w:lineRule="auto"/>
        <w:ind w:firstLine="720"/>
        <w:jc w:val="both"/>
      </w:pPr>
      <w:r>
        <w:t xml:space="preserve">WHEREAS, Since joining the staff in 2018, Ms.</w:t>
      </w:r>
      <w:r xml:space="preserve">
        <w:t> </w:t>
      </w:r>
      <w:r>
        <w:t xml:space="preserve">Galindo has provided vital assistance in handling a wide variety of challenging tasks;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A senior at Benbrook Middle-High School, Ms.</w:t>
      </w:r>
      <w:r xml:space="preserve">
        <w:t> </w:t>
      </w:r>
      <w:r>
        <w:t xml:space="preserve">Galindo has earned acceptance to Texas Southern University as well as Tarrant County College, where she plans to continue her education this fall; and</w:t>
      </w:r>
    </w:p>
    <w:p w:rsidR="003F3435" w:rsidRDefault="0032493E">
      <w:pPr>
        <w:spacing w:line="480" w:lineRule="auto"/>
        <w:ind w:firstLine="720"/>
        <w:jc w:val="both"/>
      </w:pPr>
      <w:r>
        <w:t xml:space="preserve">WHEREAS, This outstanding young Texan has performed her duties as a legislative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Victoria Leigh Galindo for her service as a legislative intern in the district office of State Representative Craig Goldman and for her high school graduation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Galindo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