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1650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Katye Howell has been named the 2019 High School Teacher of the Year in the Austin Independent School District; and</w:t>
      </w:r>
    </w:p>
    <w:p w:rsidR="003F3435" w:rsidRDefault="0032493E">
      <w:pPr>
        <w:spacing w:line="480" w:lineRule="auto"/>
        <w:ind w:firstLine="720"/>
        <w:jc w:val="both"/>
      </w:pPr>
      <w:r>
        <w:t xml:space="preserve">WHEREAS, A solid education is vital for young people to become successful and productive adults, and those men and women who dedicate their careers to teaching make a positive difference in the lives of their students and in the greater community; and</w:t>
      </w:r>
    </w:p>
    <w:p w:rsidR="003F3435" w:rsidRDefault="0032493E">
      <w:pPr>
        <w:spacing w:line="480" w:lineRule="auto"/>
        <w:ind w:firstLine="720"/>
        <w:jc w:val="both"/>
      </w:pPr>
      <w:r>
        <w:t xml:space="preserve">WHEREAS, In her role as chair of the biology department at Travis Early College High School, Ms.</w:t>
      </w:r>
      <w:r xml:space="preserve">
        <w:t> </w:t>
      </w:r>
      <w:r>
        <w:t xml:space="preserve">Howell has worked tirelessly to motivate and inspire her students; currently in her seventh year of teaching, she has contributed significantly to the Travis campus by hosting study halls and helping to develop a curriculum that encourages literacy and addresses gaps in student knowledge; and</w:t>
      </w:r>
    </w:p>
    <w:p w:rsidR="003F3435" w:rsidRDefault="0032493E">
      <w:pPr>
        <w:spacing w:line="480" w:lineRule="auto"/>
        <w:ind w:firstLine="720"/>
        <w:jc w:val="both"/>
      </w:pPr>
      <w:r>
        <w:t xml:space="preserve">WHEREAS, Katye Howell exemplifies the passion, determination, and innovative spirit that are the hallmarks of our best educators,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86th Texas Legislature hereby congratulate Katye Howell on her selection as the 2019 High School Teacher of the Year in the Austin Independent School District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Howell as an expression of high regard by the Texas House of Representatives.</w:t>
      </w:r>
    </w:p>
    <w:p w:rsidR="003F3435" w:rsidRDefault="0032493E">
      <w:pPr>
        <w:jc w:val="both"/>
      </w:pPr>
    </w:p>
    <w:p w:rsidR="003F3435" w:rsidRDefault="0032493E">
      <w:pPr>
        <w:jc w:val="right"/>
      </w:pPr>
      <w:r>
        <w:t xml:space="preserve">Rodriguez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1650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