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86R32332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1687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After excelling in his role as director of athletics for The University of Texas Rio Grande Valley over the past decade, Chris King is stepping down to take the helm of the athletics department at Robert Morris University on June 1, 2019; and</w:t>
      </w:r>
    </w:p>
    <w:p w:rsidR="003F3435" w:rsidRDefault="0032493E">
      <w:pPr>
        <w:spacing w:line="480" w:lineRule="auto"/>
        <w:ind w:firstLine="720"/>
        <w:jc w:val="both"/>
      </w:pPr>
      <w:r>
        <w:t xml:space="preserve">WHEREAS, Mr.</w:t>
      </w:r>
      <w:r xml:space="preserve">
        <w:t> </w:t>
      </w:r>
      <w:r>
        <w:t xml:space="preserve">King's exceptional tenure at UTRGV began in 2009, and he has been at the forefront of a number of significant developments; under his direction, the university joined the Western Athletic Conference in 2013, and Vaquero athletes have made an impressive showing in league competition, winning 4 team and 32 individual WAC crowns; moreover, he has overseen comprehensive renovations of the school's athletic facilities along with new construction; and</w:t>
      </w:r>
    </w:p>
    <w:p w:rsidR="003F3435" w:rsidRDefault="0032493E">
      <w:pPr>
        <w:spacing w:line="480" w:lineRule="auto"/>
        <w:ind w:firstLine="720"/>
        <w:jc w:val="both"/>
      </w:pPr>
      <w:r>
        <w:t xml:space="preserve">WHEREAS, A visionary leader of the school's Department of Intercollegiate Athletics, Mr.</w:t>
      </w:r>
      <w:r xml:space="preserve">
        <w:t> </w:t>
      </w:r>
      <w:r>
        <w:t xml:space="preserve">King has established a culture of social responsibility in which student-athletes engage with the community through volunteerism and service work; his guidance has also helped the members of the UTRGV sports teams to excel academically, with student-athletes maintaining grade point averages and graduation rates that exceed those of the general student body; and</w:t>
      </w:r>
    </w:p>
    <w:p w:rsidR="003F3435" w:rsidRDefault="0032493E">
      <w:pPr>
        <w:spacing w:line="480" w:lineRule="auto"/>
        <w:ind w:firstLine="720"/>
        <w:jc w:val="both"/>
      </w:pPr>
      <w:r>
        <w:t xml:space="preserve">WHEREAS, After launching his career in 1995 at Campbell University, Mr.</w:t>
      </w:r>
      <w:r xml:space="preserve">
        <w:t> </w:t>
      </w:r>
      <w:r>
        <w:t xml:space="preserve">King became director of compliance and special events at Liberty University; he went on to work as assistant athletic director for compliance and internal operations at the University of Central Florida and then served as an associate athletic director at the University of Alabama before moving to UTRGV; and</w:t>
      </w:r>
    </w:p>
    <w:p w:rsidR="003F3435" w:rsidRDefault="0032493E">
      <w:pPr>
        <w:spacing w:line="480" w:lineRule="auto"/>
        <w:ind w:firstLine="720"/>
        <w:jc w:val="both"/>
      </w:pPr>
      <w:r>
        <w:t xml:space="preserve">WHEREAS, Highly respected by his colleagues, Mr.</w:t>
      </w:r>
      <w:r xml:space="preserve">
        <w:t> </w:t>
      </w:r>
      <w:r>
        <w:t xml:space="preserve">King was honored as a 2017-2018 Under Armour Athletics Director of the Year by the National Association of Collegiate Directors of Athletics; he has served as a vice president of the NACDA Division I-AAA Athletic Directors Association, and he has held multiple leadership roles with the NCAA and the Western Athletic Conference; in all his endeavors, he enjoys the love and support of his wife, Alicia, and they are the proud parents of two daughters, Kylie and Mackenzie; and</w:t>
      </w:r>
    </w:p>
    <w:p w:rsidR="003F3435" w:rsidRDefault="0032493E">
      <w:pPr>
        <w:spacing w:line="480" w:lineRule="auto"/>
        <w:ind w:firstLine="720"/>
        <w:jc w:val="both"/>
      </w:pPr>
      <w:r>
        <w:t xml:space="preserve">WHEREAS, Through his dedication, professionalism, and commitment to excellence, Chris King has made positive and lasting contributions to The University of Texas Rio Grande Valley, and he may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Chris King on his outstanding accomplishments as director of athletics at The University of Texas Rio Grande Valley and extend to him sincere best wishes for continued success as he embarks on the next chapter of his career;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King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