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Pastor Alfred Stapleton of Shekinah Tabernacle Baptist Church in Dallas is serving as Chaplain of the Day for the Texas House of Representatives on May 22, 2019; and</w:t>
      </w:r>
    </w:p>
    <w:p w:rsidR="003F3435" w:rsidRDefault="0032493E">
      <w:pPr>
        <w:spacing w:line="480" w:lineRule="auto"/>
        <w:ind w:firstLine="720"/>
        <w:jc w:val="both"/>
      </w:pPr>
      <w:r>
        <w:t xml:space="preserve">WHEREAS, A native of Ennis, A. C. Stapleton graduated from George W. Carver High School in 1965 and then served for two years in the United States military; after returning to civilian life, he furthered his education with studies at Criswell College, Bishop College, and the Dallas Theological Seminary; he answered the call to the ministry in 1977 and preached his first sermon in August of that year at Concord Missionary Baptist Church in Dallas under the leadership of Dr.</w:t>
      </w:r>
      <w:r xml:space="preserve">
        <w:t> </w:t>
      </w:r>
      <w:r>
        <w:t xml:space="preserve">E. K. Bailey, who ordained him as a minister in July 1979; and</w:t>
      </w:r>
    </w:p>
    <w:p w:rsidR="003F3435" w:rsidRDefault="0032493E">
      <w:pPr>
        <w:spacing w:line="480" w:lineRule="auto"/>
        <w:ind w:firstLine="720"/>
        <w:jc w:val="both"/>
      </w:pPr>
      <w:r>
        <w:t xml:space="preserve">WHEREAS, Pastor Stapleton went on to preach at West Union Baptist Church in Palestine, Eighth Street Baptist Church in Temple, and Shekinah Tabernacle Baptist Church, where he has presided over the congregation for the past 25 years; in addition to increasing church membership, he has overseen an outreach program called the Lazarus Ministry that has provided food for 38,000 people, delivered clothing to homeless shelters, and assisted residents with housing and other needs; he is supported in all his endeavors by his loving wife, Sister Luvernia Stapleton, with whom he has raised three children; and</w:t>
      </w:r>
    </w:p>
    <w:p w:rsidR="003F3435" w:rsidRDefault="0032493E">
      <w:pPr>
        <w:spacing w:line="480" w:lineRule="auto"/>
        <w:ind w:firstLine="720"/>
        <w:jc w:val="both"/>
      </w:pPr>
      <w:r>
        <w:t xml:space="preserve">WHEREAS, Well-respected among his peers, Pastor Stapleton serves as president of the Dallas Baptist Ministers Conference, and he has served as first vice moderator of the Galilee Griggs Memorial District Association of Baptist Churches; a member of the Home Mission Board General Commission, he has further distinguished himself through his work with the Evangelist Board of the General Commission, the Dallas Baptist Association, the Southern Bible Conference, and the National Baptist Convention; and</w:t>
      </w:r>
    </w:p>
    <w:p w:rsidR="003F3435" w:rsidRDefault="0032493E">
      <w:pPr>
        <w:spacing w:line="480" w:lineRule="auto"/>
        <w:ind w:firstLine="720"/>
        <w:jc w:val="both"/>
      </w:pPr>
      <w:r>
        <w:t xml:space="preserve">WHEREAS, This esteemed clergyman exemplifies the highest standards of his vocation, and it is indeed a pleasure to welcome him to this chamber; now, therefore, be it</w:t>
      </w:r>
    </w:p>
    <w:p w:rsidR="003F3435" w:rsidRDefault="0032493E">
      <w:pPr>
        <w:spacing w:line="480" w:lineRule="auto"/>
        <w:ind w:firstLine="720"/>
        <w:jc w:val="both"/>
      </w:pPr>
      <w:r>
        <w:t xml:space="preserve">RESOLVED, That the House of Representatives of the 86th Texas Legislature hereby honor Pastor A. C. Stapleton for his service as Chaplain of the Day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Pastor Stapleton as an expression of high regard by the Texas House of Representatives.</w:t>
      </w:r>
    </w:p>
    <w:p w:rsidR="003F3435" w:rsidRDefault="0032493E">
      <w:pPr>
        <w:jc w:val="both"/>
      </w:pPr>
    </w:p>
    <w:p w:rsidR="003F3435" w:rsidRDefault="0032493E">
      <w:pPr>
        <w:jc w:val="right"/>
      </w:pPr>
      <w:r>
        <w:t xml:space="preserve">Davis of Dallas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1690 was adopted by the House on May 22,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