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 in 2011, Hops &amp; Grain Brewing has built an admirable reputation in the Austin area and has made an important contribution to the city's vibrant craft brewing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Hops &amp; Grain Brewing benefits from the inspired leadership of founder, president, and chief executive officer Josh Hare, who also serves as chair of the board of the Texas Craft Brewers Guild; with locations in both Austin and San Marcos, Hops &amp; Grain Brewing is committed to community involvement and environmental stewardship; the brewery employs technology that captures, purifies, and reuses carbon dioxide released during the craft brewing process, and its San Marcos facility is entirely powered by wind energy;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Hops &amp; Grain Brewing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Hops &amp; Grain Brewing as a noteworthy member of the Austin and San Marcos business communities and extend to all those associated with the brewery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Hops &amp; Grain Brewing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Rodriguez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1715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