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Juan Carlos Venancio has been named valedictorian of the Class of 2019 at Sharpstown International School  in Houston, and 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Mr. Venancio has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Mr. Venancio plans to continue his education at Harvard University and major in government with a minor in economics; and</w:t>
      </w:r>
    </w:p>
    <w:p w:rsidR="003F3435" w:rsidRDefault="0032493E">
      <w:pPr>
        <w:spacing w:line="480" w:lineRule="auto"/>
        <w:ind w:firstLine="720"/>
        <w:jc w:val="both"/>
      </w:pPr>
      <w:r>
        <w:t xml:space="preserve">WHEREAS, During his years at Sharpstown International School, Juan Carlos Venancio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Juan Carlos Venancio for earning the title of valedictorian of the Class of 2019 at Sharpstown International School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 Venancio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1719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