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86R33763(6)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H.R.</w:t>
      </w:r>
      <w:r xml:space="preserve">
        <w:t> </w:t>
      </w:r>
      <w:r>
        <w:t xml:space="preserve">No.</w:t>
      </w:r>
      <w:r xml:space="preserve">
        <w:t> </w:t>
      </w:r>
      <w:r>
        <w:t xml:space="preserve">1723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Rosine Mpozenzi has been named valedictorian of the Class of 2019 at Jane Long Academy  in Houston,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Ms. Mpozenzi has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Ms. Mpozenzi plans to continue her education at Colby College and major in psychology with a concentration in neuroscience; and</w:t>
      </w:r>
    </w:p>
    <w:p w:rsidR="003F3435" w:rsidRDefault="0032493E">
      <w:pPr>
        <w:spacing w:line="480" w:lineRule="auto"/>
        <w:ind w:firstLine="720"/>
        <w:jc w:val="both"/>
      </w:pPr>
      <w:r>
        <w:t xml:space="preserve">WHEREAS, During her years at Jane Long Academy, Rosine Mpozenzi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Rosine Mpozenzi for earning the title of valedictorian of the Class of 2019 at Jane Long Academy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 Mpozenzi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