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Ruben Michael Flores became the first Latino chancellor of the Alamo Colleges District on October 1, 2018; and</w:t>
      </w:r>
    </w:p>
    <w:p w:rsidR="003F3435" w:rsidRDefault="0032493E">
      <w:pPr>
        <w:spacing w:line="480" w:lineRule="auto"/>
        <w:ind w:firstLine="720"/>
        <w:jc w:val="both"/>
      </w:pPr>
      <w:r>
        <w:t xml:space="preserve">WHEREAS, Since 1999, Mike Flores has served the district in a variety of teaching and administrative roles; he was president of Palo Alto College from 2012 to 2018, and under his leadership, the school received the 2015 Texas Award for Performance Excellence and became a finalist for the prestigious 2019 Aspen Prize for Community College Excellence; in addition, he has developed new degree and certificate programs in high-growth, high-wage career areas, as well as many early college high school/pre-college partnerships, and he also established the Center for Mexican American Studies; earning a host of accolades for his work in increasing student success, he has been an Achieving the Dream coach and a Fellow with both the American Council on Education and the Hispanic Association of Colleges and Universities; moreover, he has presented at numerous national higher education conferences; and</w:t>
      </w:r>
    </w:p>
    <w:p w:rsidR="003F3435" w:rsidRDefault="0032493E">
      <w:pPr>
        <w:spacing w:line="480" w:lineRule="auto"/>
        <w:ind w:firstLine="720"/>
        <w:jc w:val="both"/>
      </w:pPr>
      <w:r>
        <w:t xml:space="preserve">WHEREAS, Dr.</w:t>
      </w:r>
      <w:r xml:space="preserve">
        <w:t> </w:t>
      </w:r>
      <w:r>
        <w:t xml:space="preserve">Flores holds a bachelor's degree from The University of Texas at San Antonio, a master's degree from Illinois State University, and a Ph.D. in educational administration from The University of Texas at Austin, and he completed additional postgraduate work at the Harvard University Institute for Educational Management; in all his endeavors, he is supported by the love and encouragement of his wife, Martha, and their two daughters, Mara Zoe and Mia Ximena; he is fulfilling the dream of his late father, Ruben Dario Flores, a former migrant worker who rose to become a dean of San Antonio College and who hoped that his son would serve as chancellor one day; and</w:t>
      </w:r>
    </w:p>
    <w:p w:rsidR="003F3435" w:rsidRDefault="0032493E">
      <w:pPr>
        <w:spacing w:line="480" w:lineRule="auto"/>
        <w:ind w:firstLine="720"/>
        <w:jc w:val="both"/>
      </w:pPr>
      <w:r>
        <w:t xml:space="preserve">WHEREAS, Throughout his tenure with the Alamo Colleges District, Mike Flores has advanced the quality and expanded the accessibility of higher education, and his passion for excellence will continue to make an even greater impact on the institution;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Mike Flores on becoming chancellor of the Alamo Colleges District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Flores as an expression of high regard by the Texas House of Representatives.</w:t>
      </w:r>
    </w:p>
    <w:p w:rsidR="003F3435" w:rsidRDefault="0032493E">
      <w:pPr>
        <w:jc w:val="both"/>
      </w:pP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