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86R8085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Randy Thumann has rendered outstanding service to the State of Texas throughout his highly accomplished career as a drug interdiction officer with the Fayette County Sheriff's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Thumann has worked primarily in a 23-mile stretch along Interstate 10, which connects San Antonio and Houston, where he and his longtime K-9 partner, Lobos, have helped confiscate well over $100 million worth of drugs; several of their most notable busts have made headlines in major newspapers across Texas, and when not on patrol, he has enjoyed bringing his K-9 partner to schools and events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July 2018, Sergeant Thumann was honored with the Greg McFarlin-Max Banks Award for Texas Lawman of the Year at the Sheriffs' Association of Texas Conference; two months later, he achieved national recognition when he was announced as the 2017-2018 Criminal Interdiction Officer of the Year, the highest accolade attainable by an interdiction officer, at the annual Motor Vehicle Criminal Interdiction Conference in San Diego, California; at the conference, he was also presented with an award for making the largest cold-stop heroin seizure in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Randy Thumann has helped make Texas a safer place through his dedication to public service and his superb skill as a K-9 officer and trainer, and the recent honors that he has received reflect the great esteem in which he is held by his peers in the law enforcement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Sergeant Randy Thumann for his service and achievements as a drug interdiction officer with the Fayette County Sheriff's Office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Sergeant Thumann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