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86R30823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1740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Theater arts students from Crawford High School distinguished themselves at the University Interscholastic League One-Act Play 2A area meet on April 4, 2019; and</w:t>
      </w:r>
    </w:p>
    <w:p w:rsidR="003F3435" w:rsidRDefault="0032493E">
      <w:pPr>
        <w:spacing w:line="480" w:lineRule="auto"/>
        <w:ind w:firstLine="720"/>
        <w:jc w:val="both"/>
      </w:pPr>
      <w:r>
        <w:t xml:space="preserve">WHEREAS, The students performed </w:t>
      </w:r>
      <w:r>
        <w:rPr>
          <w:i/>
        </w:rPr>
        <w:t xml:space="preserve">The Shape of the Grave</w:t>
      </w:r>
      <w:r>
        <w:t xml:space="preserve"> by Laura Lundgren Smith; set in the 1970s in Bogside, Northern Ireland, the play follows 16-year-old Colleen as she joins the fight for Irish independence against Britain; and</w:t>
      </w:r>
    </w:p>
    <w:p w:rsidR="003F3435" w:rsidRDefault="0032493E">
      <w:pPr>
        <w:spacing w:line="480" w:lineRule="auto"/>
        <w:ind w:firstLine="720"/>
        <w:jc w:val="both"/>
      </w:pPr>
      <w:r>
        <w:t xml:space="preserve">WHEREAS, Skillfully directed by Chris Wilkins and Christy Walker, the show was brought to life by its sparkling cast, which included Ty Hilliard, Kaleb Donald, Madison Donald, Johnnye Parker, Luke Westerfield, Kristin Bernhardt, Molly Augeri, Jazmine Salazar, Malorie Kevil, Justice Stanford, and Peyton Bubert, as well as a skilled crew consisting of Kenzie Johansen, Tristan Johansen, Carolyn Reynolds, and Jennah Woosley; and</w:t>
      </w:r>
    </w:p>
    <w:p w:rsidR="003F3435" w:rsidRDefault="0032493E">
      <w:pPr>
        <w:spacing w:line="480" w:lineRule="auto"/>
        <w:ind w:firstLine="720"/>
        <w:jc w:val="both"/>
      </w:pPr>
      <w:r>
        <w:t xml:space="preserve">WHEREAS, Three Crawford students earned individual honors at the area level: Johnnye Parker and Carolyn Reynolds were named to the All-Star Cast and the All-Star Crew, respectively, and Kristin Bernhardt received an Honorable Mention All-Star Cast award; and</w:t>
      </w:r>
    </w:p>
    <w:p w:rsidR="003F3435" w:rsidRDefault="0032493E">
      <w:pPr>
        <w:spacing w:line="480" w:lineRule="auto"/>
        <w:ind w:firstLine="720"/>
        <w:jc w:val="both"/>
      </w:pPr>
      <w:r>
        <w:t xml:space="preserve">WHEREAS, With their efforts in the One-Act Play contest, these fine young Texans have proudly represented Crawford High School, and the dedication and talent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recognize theater arts students from Crawford High School for their participation in the UIL One-Act Play 2A area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school's theater department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