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86R34670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Sharon McKinney of the Port Aransas Independent School District has been named the 2019 Superintendent of the Year for Education Service Center Region 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1984, the Texas Association of School Boards has sponsored the Superintendent of the Year award program to recognize administrators who have demonstrated outstanding leadership skills, a sustained commitment to improving the quality of education in their district, and dedication to building public support and involvement in education;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Following her nomination by Port Aransas ISD school board trustees, Ms.</w:t>
      </w:r>
      <w:r xml:space="preserve">
        <w:t> </w:t>
      </w:r>
      <w:r>
        <w:t xml:space="preserve">McKinney was selected to receive this distinguished honor out of 52 eligible district heads in the region;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Sharon McKinney has worked tirelessly to foster a supportive and challenging educational environment for young Texans, and she is indeed a deserving recipient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Sharon McKinney on being named the 2019 Superintendent of the Year for Education Service Center Region 2 and extend to her sincere best wishes for continued success in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McKinney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