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Jeini Ramos has been named valedictorian of the Class of 2019 at Brownsville Learning Academy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w:t>
      </w:r>
      <w:r xml:space="preserve">
        <w:t> </w:t>
      </w:r>
      <w:r>
        <w:t xml:space="preserve">Ramos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Ms. Ramos is an IRS-certified member of the Volunteer Income Tax Assistance program; following graduation, she plans to earn certification as a medical coding and billing specialist; and</w:t>
      </w:r>
    </w:p>
    <w:p w:rsidR="003F3435" w:rsidRDefault="0032493E">
      <w:pPr>
        <w:spacing w:line="480" w:lineRule="auto"/>
        <w:ind w:firstLine="720"/>
        <w:jc w:val="both"/>
      </w:pPr>
      <w:r>
        <w:t xml:space="preserve">WHEREAS, During her years at Brownsville Learning Academy, Jeini Ramos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Jeini Ramos on graduating as valedictorian of the Brownsville Learning Academy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Ramos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1795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